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9E628" w14:textId="3516B00F" w:rsidR="0068090B" w:rsidRPr="001A388B" w:rsidRDefault="0087593C" w:rsidP="00130D31">
      <w:pPr>
        <w:pStyle w:val="BF-MainHeading"/>
      </w:pPr>
      <w:r w:rsidRPr="001A388B">
        <w:t>Purchasing Managers Index</w:t>
      </w:r>
    </w:p>
    <w:tbl>
      <w:tblPr>
        <w:tblW w:w="8856" w:type="dxa"/>
        <w:jc w:val="center"/>
        <w:tblLook w:val="00A0" w:firstRow="1" w:lastRow="0" w:firstColumn="1" w:lastColumn="0" w:noHBand="0" w:noVBand="0"/>
      </w:tblPr>
      <w:tblGrid>
        <w:gridCol w:w="2952"/>
        <w:gridCol w:w="2952"/>
        <w:gridCol w:w="2952"/>
      </w:tblGrid>
      <w:tr w:rsidR="0087593C" w:rsidRPr="001A388B" w14:paraId="0B487C85" w14:textId="77777777" w:rsidTr="00B47E31">
        <w:trPr>
          <w:trHeight w:val="432"/>
          <w:jc w:val="center"/>
        </w:trPr>
        <w:tc>
          <w:tcPr>
            <w:tcW w:w="8856" w:type="dxa"/>
            <w:gridSpan w:val="3"/>
            <w:tcBorders>
              <w:top w:val="single" w:sz="4" w:space="0" w:color="auto"/>
              <w:left w:val="single" w:sz="4" w:space="0" w:color="auto"/>
              <w:bottom w:val="single" w:sz="4" w:space="0" w:color="auto"/>
              <w:right w:val="single" w:sz="4" w:space="0" w:color="auto"/>
            </w:tcBorders>
            <w:shd w:val="clear" w:color="auto" w:fill="004B87"/>
            <w:vAlign w:val="center"/>
          </w:tcPr>
          <w:p w14:paraId="714F53A3" w14:textId="77777777" w:rsidR="0087593C" w:rsidRPr="001A388B" w:rsidRDefault="0087593C" w:rsidP="00592602">
            <w:pPr>
              <w:pStyle w:val="BF-TableTitle"/>
              <w:rPr>
                <w:rFonts w:asciiTheme="minorHAnsi" w:hAnsiTheme="minorHAnsi" w:cstheme="minorHAnsi"/>
                <w:sz w:val="28"/>
                <w:szCs w:val="28"/>
              </w:rPr>
            </w:pPr>
            <w:r w:rsidRPr="001A388B">
              <w:rPr>
                <w:rFonts w:asciiTheme="minorHAnsi" w:hAnsiTheme="minorHAnsi" w:cstheme="minorHAnsi"/>
                <w:sz w:val="28"/>
                <w:szCs w:val="28"/>
              </w:rPr>
              <w:t>A</w:t>
            </w:r>
            <w:r w:rsidR="00592602" w:rsidRPr="001A388B">
              <w:rPr>
                <w:rFonts w:asciiTheme="minorHAnsi" w:hAnsiTheme="minorHAnsi" w:cstheme="minorHAnsi"/>
                <w:sz w:val="28"/>
                <w:szCs w:val="28"/>
              </w:rPr>
              <w:t xml:space="preserve">nnual </w:t>
            </w:r>
            <w:r w:rsidRPr="001A388B">
              <w:rPr>
                <w:rFonts w:asciiTheme="minorHAnsi" w:hAnsiTheme="minorHAnsi" w:cstheme="minorHAnsi"/>
                <w:sz w:val="28"/>
                <w:szCs w:val="28"/>
              </w:rPr>
              <w:t>A</w:t>
            </w:r>
            <w:r w:rsidR="00592602" w:rsidRPr="001A388B">
              <w:rPr>
                <w:rFonts w:asciiTheme="minorHAnsi" w:hAnsiTheme="minorHAnsi" w:cstheme="minorHAnsi"/>
                <w:sz w:val="28"/>
                <w:szCs w:val="28"/>
              </w:rPr>
              <w:t>verages</w:t>
            </w:r>
          </w:p>
        </w:tc>
      </w:tr>
      <w:tr w:rsidR="0087593C" w:rsidRPr="001A388B" w14:paraId="12C5E817" w14:textId="77777777" w:rsidTr="0087593C">
        <w:trPr>
          <w:trHeight w:val="432"/>
          <w:jc w:val="center"/>
        </w:trPr>
        <w:tc>
          <w:tcPr>
            <w:tcW w:w="2952" w:type="dxa"/>
            <w:tcBorders>
              <w:top w:val="single" w:sz="4" w:space="0" w:color="auto"/>
              <w:left w:val="single" w:sz="4" w:space="0" w:color="auto"/>
              <w:bottom w:val="single" w:sz="4" w:space="0" w:color="auto"/>
              <w:right w:val="single" w:sz="4" w:space="0" w:color="auto"/>
            </w:tcBorders>
            <w:vAlign w:val="center"/>
          </w:tcPr>
          <w:p w14:paraId="76DDA7CB" w14:textId="77777777" w:rsidR="0087593C" w:rsidRPr="001A388B" w:rsidRDefault="00887A36" w:rsidP="00DD41B5">
            <w:pPr>
              <w:pStyle w:val="BF-TableMajColHeading"/>
              <w:rPr>
                <w:rFonts w:asciiTheme="minorHAnsi" w:hAnsiTheme="minorHAnsi" w:cstheme="minorHAnsi"/>
                <w:sz w:val="24"/>
                <w:szCs w:val="24"/>
              </w:rPr>
            </w:pPr>
            <w:r w:rsidRPr="001A388B">
              <w:rPr>
                <w:rFonts w:asciiTheme="minorHAnsi" w:hAnsiTheme="minorHAnsi" w:cstheme="minorHAnsi"/>
                <w:sz w:val="24"/>
                <w:szCs w:val="24"/>
              </w:rPr>
              <w:t>Year</w:t>
            </w:r>
          </w:p>
        </w:tc>
        <w:tc>
          <w:tcPr>
            <w:tcW w:w="2952" w:type="dxa"/>
            <w:tcBorders>
              <w:top w:val="single" w:sz="4" w:space="0" w:color="auto"/>
              <w:left w:val="single" w:sz="4" w:space="0" w:color="auto"/>
              <w:bottom w:val="single" w:sz="4" w:space="0" w:color="auto"/>
              <w:right w:val="single" w:sz="4" w:space="0" w:color="auto"/>
            </w:tcBorders>
            <w:vAlign w:val="center"/>
          </w:tcPr>
          <w:p w14:paraId="307B20C4" w14:textId="77777777" w:rsidR="0087593C" w:rsidRPr="001A388B" w:rsidRDefault="0087593C" w:rsidP="00DD41B5">
            <w:pPr>
              <w:pStyle w:val="BF-TableMajColHeading"/>
              <w:rPr>
                <w:rFonts w:asciiTheme="minorHAnsi" w:hAnsiTheme="minorHAnsi" w:cstheme="minorHAnsi"/>
                <w:sz w:val="24"/>
                <w:szCs w:val="24"/>
              </w:rPr>
            </w:pPr>
            <w:r w:rsidRPr="001A388B">
              <w:rPr>
                <w:rFonts w:asciiTheme="minorHAnsi" w:hAnsiTheme="minorHAnsi" w:cstheme="minorHAnsi"/>
                <w:sz w:val="24"/>
                <w:szCs w:val="24"/>
              </w:rPr>
              <w:t>Houston</w:t>
            </w:r>
          </w:p>
        </w:tc>
        <w:tc>
          <w:tcPr>
            <w:tcW w:w="2952" w:type="dxa"/>
            <w:tcBorders>
              <w:top w:val="single" w:sz="4" w:space="0" w:color="auto"/>
              <w:left w:val="single" w:sz="4" w:space="0" w:color="auto"/>
              <w:bottom w:val="single" w:sz="4" w:space="0" w:color="auto"/>
              <w:right w:val="single" w:sz="4" w:space="0" w:color="auto"/>
            </w:tcBorders>
            <w:vAlign w:val="center"/>
          </w:tcPr>
          <w:p w14:paraId="7EA4C927" w14:textId="77777777" w:rsidR="0087593C" w:rsidRPr="001A388B" w:rsidRDefault="0087593C" w:rsidP="00DD41B5">
            <w:pPr>
              <w:pStyle w:val="BF-TableMajColHeading"/>
              <w:rPr>
                <w:rFonts w:asciiTheme="minorHAnsi" w:hAnsiTheme="minorHAnsi" w:cstheme="minorHAnsi"/>
                <w:sz w:val="24"/>
                <w:szCs w:val="24"/>
              </w:rPr>
            </w:pPr>
            <w:r w:rsidRPr="001A388B">
              <w:rPr>
                <w:rFonts w:asciiTheme="minorHAnsi" w:hAnsiTheme="minorHAnsi" w:cstheme="minorHAnsi"/>
                <w:sz w:val="24"/>
                <w:szCs w:val="24"/>
              </w:rPr>
              <w:t>United States</w:t>
            </w:r>
          </w:p>
        </w:tc>
      </w:tr>
      <w:tr w:rsidR="00856F17" w:rsidRPr="001A388B" w14:paraId="584DDC1B" w14:textId="77777777" w:rsidTr="0087593C">
        <w:trPr>
          <w:trHeight w:val="432"/>
          <w:jc w:val="center"/>
        </w:trPr>
        <w:tc>
          <w:tcPr>
            <w:tcW w:w="2952" w:type="dxa"/>
            <w:tcBorders>
              <w:top w:val="single" w:sz="4" w:space="0" w:color="auto"/>
              <w:left w:val="single" w:sz="4" w:space="0" w:color="auto"/>
              <w:bottom w:val="single" w:sz="4" w:space="0" w:color="auto"/>
              <w:right w:val="single" w:sz="4" w:space="0" w:color="auto"/>
            </w:tcBorders>
            <w:vAlign w:val="center"/>
          </w:tcPr>
          <w:p w14:paraId="210EB851" w14:textId="6EAC1B91" w:rsidR="00856F17" w:rsidRPr="001A388B" w:rsidRDefault="00856F17" w:rsidP="00856F17">
            <w:pPr>
              <w:pStyle w:val="BF-TableColText-Centered"/>
              <w:tabs>
                <w:tab w:val="left" w:pos="1530"/>
              </w:tabs>
              <w:rPr>
                <w:rFonts w:asciiTheme="minorHAnsi" w:hAnsiTheme="minorHAnsi" w:cstheme="minorHAnsi"/>
                <w:sz w:val="22"/>
                <w:szCs w:val="22"/>
              </w:rPr>
            </w:pPr>
            <w:r w:rsidRPr="001A388B">
              <w:rPr>
                <w:rFonts w:asciiTheme="minorHAnsi" w:hAnsiTheme="minorHAnsi" w:cstheme="minorHAnsi"/>
                <w:sz w:val="22"/>
                <w:szCs w:val="22"/>
              </w:rPr>
              <w:t>2010</w:t>
            </w:r>
          </w:p>
        </w:tc>
        <w:tc>
          <w:tcPr>
            <w:tcW w:w="2952" w:type="dxa"/>
            <w:tcBorders>
              <w:top w:val="single" w:sz="4" w:space="0" w:color="auto"/>
              <w:left w:val="single" w:sz="4" w:space="0" w:color="auto"/>
              <w:bottom w:val="single" w:sz="4" w:space="0" w:color="auto"/>
              <w:right w:val="single" w:sz="4" w:space="0" w:color="auto"/>
            </w:tcBorders>
            <w:vAlign w:val="center"/>
          </w:tcPr>
          <w:p w14:paraId="4CC1B26C" w14:textId="370E1EC8" w:rsidR="00856F17" w:rsidRPr="001A388B" w:rsidRDefault="00856F17" w:rsidP="00856F17">
            <w:pPr>
              <w:pStyle w:val="BF-TableColText-Centered"/>
              <w:rPr>
                <w:rFonts w:asciiTheme="minorHAnsi" w:hAnsiTheme="minorHAnsi" w:cstheme="minorHAnsi"/>
                <w:sz w:val="22"/>
                <w:szCs w:val="22"/>
              </w:rPr>
            </w:pPr>
            <w:r w:rsidRPr="001A388B">
              <w:rPr>
                <w:rFonts w:asciiTheme="minorHAnsi" w:hAnsiTheme="minorHAnsi" w:cstheme="minorHAnsi"/>
                <w:sz w:val="22"/>
                <w:szCs w:val="22"/>
              </w:rPr>
              <w:t>55.1</w:t>
            </w:r>
          </w:p>
        </w:tc>
        <w:tc>
          <w:tcPr>
            <w:tcW w:w="2952" w:type="dxa"/>
            <w:tcBorders>
              <w:top w:val="single" w:sz="4" w:space="0" w:color="auto"/>
              <w:left w:val="single" w:sz="4" w:space="0" w:color="auto"/>
              <w:bottom w:val="single" w:sz="4" w:space="0" w:color="auto"/>
              <w:right w:val="single" w:sz="4" w:space="0" w:color="auto"/>
            </w:tcBorders>
            <w:vAlign w:val="center"/>
          </w:tcPr>
          <w:p w14:paraId="3DE6BF83" w14:textId="5B63A556" w:rsidR="00856F17" w:rsidRPr="001A388B" w:rsidRDefault="00856F17" w:rsidP="00856F17">
            <w:pPr>
              <w:pStyle w:val="BF-TableColText-Centered"/>
              <w:rPr>
                <w:rFonts w:asciiTheme="minorHAnsi" w:hAnsiTheme="minorHAnsi" w:cstheme="minorHAnsi"/>
                <w:sz w:val="22"/>
                <w:szCs w:val="22"/>
              </w:rPr>
            </w:pPr>
            <w:r w:rsidRPr="001A388B">
              <w:rPr>
                <w:rFonts w:asciiTheme="minorHAnsi" w:hAnsiTheme="minorHAnsi" w:cstheme="minorHAnsi"/>
                <w:sz w:val="22"/>
                <w:szCs w:val="22"/>
              </w:rPr>
              <w:t>57.5</w:t>
            </w:r>
          </w:p>
        </w:tc>
      </w:tr>
      <w:tr w:rsidR="00856F17" w:rsidRPr="001A388B" w14:paraId="13AB1411" w14:textId="77777777" w:rsidTr="0087593C">
        <w:trPr>
          <w:trHeight w:val="432"/>
          <w:jc w:val="center"/>
        </w:trPr>
        <w:tc>
          <w:tcPr>
            <w:tcW w:w="2952" w:type="dxa"/>
            <w:tcBorders>
              <w:top w:val="single" w:sz="4" w:space="0" w:color="auto"/>
              <w:left w:val="single" w:sz="4" w:space="0" w:color="auto"/>
              <w:bottom w:val="single" w:sz="4" w:space="0" w:color="auto"/>
              <w:right w:val="single" w:sz="4" w:space="0" w:color="auto"/>
            </w:tcBorders>
            <w:vAlign w:val="center"/>
          </w:tcPr>
          <w:p w14:paraId="3E01D7A4" w14:textId="33B8BF77" w:rsidR="00856F17" w:rsidRPr="001A388B" w:rsidRDefault="00856F17" w:rsidP="00856F17">
            <w:pPr>
              <w:pStyle w:val="BF-TableColText-Centered"/>
              <w:tabs>
                <w:tab w:val="left" w:pos="1530"/>
              </w:tabs>
              <w:rPr>
                <w:rFonts w:asciiTheme="minorHAnsi" w:hAnsiTheme="minorHAnsi" w:cstheme="minorHAnsi"/>
                <w:sz w:val="22"/>
                <w:szCs w:val="22"/>
              </w:rPr>
            </w:pPr>
            <w:r w:rsidRPr="001A388B">
              <w:rPr>
                <w:rFonts w:asciiTheme="minorHAnsi" w:hAnsiTheme="minorHAnsi" w:cstheme="minorHAnsi"/>
                <w:sz w:val="22"/>
                <w:szCs w:val="22"/>
              </w:rPr>
              <w:t>2011</w:t>
            </w:r>
          </w:p>
        </w:tc>
        <w:tc>
          <w:tcPr>
            <w:tcW w:w="2952" w:type="dxa"/>
            <w:tcBorders>
              <w:top w:val="single" w:sz="4" w:space="0" w:color="auto"/>
              <w:left w:val="single" w:sz="4" w:space="0" w:color="auto"/>
              <w:bottom w:val="single" w:sz="4" w:space="0" w:color="auto"/>
              <w:right w:val="single" w:sz="4" w:space="0" w:color="auto"/>
            </w:tcBorders>
            <w:vAlign w:val="center"/>
          </w:tcPr>
          <w:p w14:paraId="67BA94A1" w14:textId="02578FB6" w:rsidR="00856F17" w:rsidRPr="001A388B" w:rsidRDefault="00856F17" w:rsidP="00856F17">
            <w:pPr>
              <w:pStyle w:val="BF-TableColText-Centered"/>
              <w:rPr>
                <w:rFonts w:asciiTheme="minorHAnsi" w:hAnsiTheme="minorHAnsi" w:cstheme="minorHAnsi"/>
                <w:sz w:val="22"/>
                <w:szCs w:val="22"/>
              </w:rPr>
            </w:pPr>
            <w:r w:rsidRPr="001A388B">
              <w:rPr>
                <w:rFonts w:asciiTheme="minorHAnsi" w:hAnsiTheme="minorHAnsi" w:cstheme="minorHAnsi"/>
                <w:sz w:val="22"/>
                <w:szCs w:val="22"/>
              </w:rPr>
              <w:t>60.1</w:t>
            </w:r>
          </w:p>
        </w:tc>
        <w:tc>
          <w:tcPr>
            <w:tcW w:w="2952" w:type="dxa"/>
            <w:tcBorders>
              <w:top w:val="single" w:sz="4" w:space="0" w:color="auto"/>
              <w:left w:val="single" w:sz="4" w:space="0" w:color="auto"/>
              <w:bottom w:val="single" w:sz="4" w:space="0" w:color="auto"/>
              <w:right w:val="single" w:sz="4" w:space="0" w:color="auto"/>
            </w:tcBorders>
            <w:vAlign w:val="center"/>
          </w:tcPr>
          <w:p w14:paraId="7BE4CD76" w14:textId="12DA8171" w:rsidR="00856F17" w:rsidRPr="001A388B" w:rsidRDefault="00856F17" w:rsidP="00856F17">
            <w:pPr>
              <w:pStyle w:val="BF-TableColText-Centered"/>
              <w:rPr>
                <w:rFonts w:asciiTheme="minorHAnsi" w:hAnsiTheme="minorHAnsi" w:cstheme="minorHAnsi"/>
                <w:sz w:val="22"/>
                <w:szCs w:val="22"/>
              </w:rPr>
            </w:pPr>
            <w:r w:rsidRPr="001A388B">
              <w:rPr>
                <w:rFonts w:asciiTheme="minorHAnsi" w:hAnsiTheme="minorHAnsi" w:cstheme="minorHAnsi"/>
                <w:sz w:val="22"/>
                <w:szCs w:val="22"/>
              </w:rPr>
              <w:t>55.3</w:t>
            </w:r>
          </w:p>
        </w:tc>
      </w:tr>
      <w:tr w:rsidR="00856F17" w:rsidRPr="001A388B" w14:paraId="5DAEA3DF" w14:textId="77777777" w:rsidTr="0087593C">
        <w:trPr>
          <w:trHeight w:val="432"/>
          <w:jc w:val="center"/>
        </w:trPr>
        <w:tc>
          <w:tcPr>
            <w:tcW w:w="2952" w:type="dxa"/>
            <w:tcBorders>
              <w:top w:val="single" w:sz="4" w:space="0" w:color="auto"/>
              <w:left w:val="single" w:sz="4" w:space="0" w:color="auto"/>
              <w:bottom w:val="single" w:sz="4" w:space="0" w:color="auto"/>
              <w:right w:val="single" w:sz="4" w:space="0" w:color="auto"/>
            </w:tcBorders>
            <w:vAlign w:val="center"/>
          </w:tcPr>
          <w:p w14:paraId="252D8EBE" w14:textId="38C8AF33" w:rsidR="00856F17" w:rsidRPr="001A388B" w:rsidRDefault="00856F17" w:rsidP="00856F17">
            <w:pPr>
              <w:pStyle w:val="BF-TableColText-Centered"/>
              <w:rPr>
                <w:rFonts w:asciiTheme="minorHAnsi" w:hAnsiTheme="minorHAnsi" w:cstheme="minorHAnsi"/>
                <w:sz w:val="22"/>
                <w:szCs w:val="22"/>
              </w:rPr>
            </w:pPr>
            <w:r w:rsidRPr="001A388B">
              <w:rPr>
                <w:rFonts w:asciiTheme="minorHAnsi" w:hAnsiTheme="minorHAnsi" w:cstheme="minorHAnsi"/>
                <w:sz w:val="22"/>
                <w:szCs w:val="22"/>
              </w:rPr>
              <w:t>2012</w:t>
            </w:r>
          </w:p>
        </w:tc>
        <w:tc>
          <w:tcPr>
            <w:tcW w:w="2952" w:type="dxa"/>
            <w:tcBorders>
              <w:top w:val="single" w:sz="4" w:space="0" w:color="auto"/>
              <w:left w:val="single" w:sz="4" w:space="0" w:color="auto"/>
              <w:bottom w:val="single" w:sz="4" w:space="0" w:color="auto"/>
              <w:right w:val="single" w:sz="4" w:space="0" w:color="auto"/>
            </w:tcBorders>
            <w:vAlign w:val="center"/>
          </w:tcPr>
          <w:p w14:paraId="5FC9DC33" w14:textId="497B720C" w:rsidR="00856F17" w:rsidRPr="001A388B" w:rsidRDefault="00856F17" w:rsidP="00856F17">
            <w:pPr>
              <w:pStyle w:val="BF-TableColText-Centered"/>
              <w:rPr>
                <w:rFonts w:asciiTheme="minorHAnsi" w:hAnsiTheme="minorHAnsi" w:cstheme="minorHAnsi"/>
                <w:sz w:val="22"/>
                <w:szCs w:val="22"/>
              </w:rPr>
            </w:pPr>
            <w:r w:rsidRPr="001A388B">
              <w:rPr>
                <w:rFonts w:asciiTheme="minorHAnsi" w:hAnsiTheme="minorHAnsi" w:cstheme="minorHAnsi"/>
                <w:sz w:val="22"/>
                <w:szCs w:val="22"/>
              </w:rPr>
              <w:t>58.5</w:t>
            </w:r>
          </w:p>
        </w:tc>
        <w:tc>
          <w:tcPr>
            <w:tcW w:w="2952" w:type="dxa"/>
            <w:tcBorders>
              <w:top w:val="single" w:sz="4" w:space="0" w:color="auto"/>
              <w:left w:val="single" w:sz="4" w:space="0" w:color="auto"/>
              <w:bottom w:val="single" w:sz="4" w:space="0" w:color="auto"/>
              <w:right w:val="single" w:sz="4" w:space="0" w:color="auto"/>
            </w:tcBorders>
            <w:vAlign w:val="center"/>
          </w:tcPr>
          <w:p w14:paraId="5E116DD0" w14:textId="00A8349D" w:rsidR="00856F17" w:rsidRPr="001A388B" w:rsidRDefault="00856F17" w:rsidP="00856F17">
            <w:pPr>
              <w:pStyle w:val="BF-TableColText-Centered"/>
              <w:rPr>
                <w:rFonts w:asciiTheme="minorHAnsi" w:hAnsiTheme="minorHAnsi" w:cstheme="minorHAnsi"/>
                <w:sz w:val="22"/>
                <w:szCs w:val="22"/>
              </w:rPr>
            </w:pPr>
            <w:r w:rsidRPr="001A388B">
              <w:rPr>
                <w:rFonts w:asciiTheme="minorHAnsi" w:hAnsiTheme="minorHAnsi" w:cstheme="minorHAnsi"/>
                <w:sz w:val="22"/>
                <w:szCs w:val="22"/>
              </w:rPr>
              <w:t>51.7</w:t>
            </w:r>
          </w:p>
        </w:tc>
      </w:tr>
      <w:tr w:rsidR="00856F17" w:rsidRPr="001A388B" w14:paraId="69DC7BCC" w14:textId="77777777" w:rsidTr="0087593C">
        <w:trPr>
          <w:trHeight w:val="432"/>
          <w:jc w:val="center"/>
        </w:trPr>
        <w:tc>
          <w:tcPr>
            <w:tcW w:w="2952" w:type="dxa"/>
            <w:tcBorders>
              <w:top w:val="single" w:sz="4" w:space="0" w:color="auto"/>
              <w:left w:val="single" w:sz="4" w:space="0" w:color="auto"/>
              <w:bottom w:val="single" w:sz="4" w:space="0" w:color="auto"/>
              <w:right w:val="single" w:sz="4" w:space="0" w:color="auto"/>
            </w:tcBorders>
            <w:vAlign w:val="center"/>
          </w:tcPr>
          <w:p w14:paraId="0FD17DA7" w14:textId="5888002C" w:rsidR="00856F17" w:rsidRPr="001A388B" w:rsidRDefault="00856F17" w:rsidP="00856F17">
            <w:pPr>
              <w:pStyle w:val="BF-TableColText-Centered"/>
              <w:rPr>
                <w:rFonts w:asciiTheme="minorHAnsi" w:hAnsiTheme="minorHAnsi" w:cstheme="minorHAnsi"/>
                <w:sz w:val="22"/>
                <w:szCs w:val="22"/>
              </w:rPr>
            </w:pPr>
            <w:r w:rsidRPr="001A388B">
              <w:rPr>
                <w:rFonts w:asciiTheme="minorHAnsi" w:hAnsiTheme="minorHAnsi" w:cstheme="minorHAnsi"/>
                <w:sz w:val="22"/>
                <w:szCs w:val="22"/>
              </w:rPr>
              <w:t>2013</w:t>
            </w:r>
          </w:p>
        </w:tc>
        <w:tc>
          <w:tcPr>
            <w:tcW w:w="2952" w:type="dxa"/>
            <w:tcBorders>
              <w:top w:val="single" w:sz="4" w:space="0" w:color="auto"/>
              <w:left w:val="single" w:sz="4" w:space="0" w:color="auto"/>
              <w:bottom w:val="single" w:sz="4" w:space="0" w:color="auto"/>
              <w:right w:val="single" w:sz="4" w:space="0" w:color="auto"/>
            </w:tcBorders>
            <w:vAlign w:val="center"/>
          </w:tcPr>
          <w:p w14:paraId="72CE28C3" w14:textId="415CBFB5" w:rsidR="00856F17" w:rsidRPr="001A388B" w:rsidRDefault="00856F17" w:rsidP="00856F17">
            <w:pPr>
              <w:pStyle w:val="BF-TableColText-Centered"/>
              <w:rPr>
                <w:rFonts w:asciiTheme="minorHAnsi" w:hAnsiTheme="minorHAnsi" w:cstheme="minorHAnsi"/>
                <w:sz w:val="22"/>
                <w:szCs w:val="22"/>
              </w:rPr>
            </w:pPr>
            <w:r w:rsidRPr="001A388B">
              <w:rPr>
                <w:rFonts w:asciiTheme="minorHAnsi" w:hAnsiTheme="minorHAnsi" w:cstheme="minorHAnsi"/>
                <w:sz w:val="22"/>
                <w:szCs w:val="22"/>
              </w:rPr>
              <w:t>58.4</w:t>
            </w:r>
          </w:p>
        </w:tc>
        <w:tc>
          <w:tcPr>
            <w:tcW w:w="2952" w:type="dxa"/>
            <w:tcBorders>
              <w:top w:val="single" w:sz="4" w:space="0" w:color="auto"/>
              <w:left w:val="single" w:sz="4" w:space="0" w:color="auto"/>
              <w:bottom w:val="single" w:sz="4" w:space="0" w:color="auto"/>
              <w:right w:val="single" w:sz="4" w:space="0" w:color="auto"/>
            </w:tcBorders>
            <w:vAlign w:val="center"/>
          </w:tcPr>
          <w:p w14:paraId="69FEAA69" w14:textId="35B2EB07" w:rsidR="00856F17" w:rsidRPr="001A388B" w:rsidRDefault="00856F17" w:rsidP="00856F17">
            <w:pPr>
              <w:pStyle w:val="BF-TableColText-Centered"/>
              <w:rPr>
                <w:rFonts w:asciiTheme="minorHAnsi" w:hAnsiTheme="minorHAnsi" w:cstheme="minorHAnsi"/>
                <w:sz w:val="22"/>
                <w:szCs w:val="22"/>
              </w:rPr>
            </w:pPr>
            <w:r w:rsidRPr="001A388B">
              <w:rPr>
                <w:rFonts w:asciiTheme="minorHAnsi" w:hAnsiTheme="minorHAnsi" w:cstheme="minorHAnsi"/>
                <w:sz w:val="22"/>
                <w:szCs w:val="22"/>
              </w:rPr>
              <w:t>53.9</w:t>
            </w:r>
          </w:p>
        </w:tc>
      </w:tr>
      <w:tr w:rsidR="00856F17" w:rsidRPr="001A388B" w14:paraId="3270A9D0" w14:textId="77777777" w:rsidTr="0087593C">
        <w:trPr>
          <w:trHeight w:val="432"/>
          <w:jc w:val="center"/>
        </w:trPr>
        <w:tc>
          <w:tcPr>
            <w:tcW w:w="2952" w:type="dxa"/>
            <w:tcBorders>
              <w:top w:val="single" w:sz="4" w:space="0" w:color="auto"/>
              <w:left w:val="single" w:sz="4" w:space="0" w:color="auto"/>
              <w:bottom w:val="single" w:sz="4" w:space="0" w:color="auto"/>
              <w:right w:val="single" w:sz="4" w:space="0" w:color="auto"/>
            </w:tcBorders>
            <w:vAlign w:val="center"/>
          </w:tcPr>
          <w:p w14:paraId="4A863267" w14:textId="126B7320" w:rsidR="00856F17" w:rsidRPr="001A388B" w:rsidRDefault="00856F17" w:rsidP="00856F17">
            <w:pPr>
              <w:pStyle w:val="BF-TableColText-Centered"/>
              <w:rPr>
                <w:rFonts w:asciiTheme="minorHAnsi" w:hAnsiTheme="minorHAnsi" w:cstheme="minorHAnsi"/>
                <w:sz w:val="22"/>
                <w:szCs w:val="22"/>
              </w:rPr>
            </w:pPr>
            <w:r w:rsidRPr="001A388B">
              <w:rPr>
                <w:rFonts w:asciiTheme="minorHAnsi" w:hAnsiTheme="minorHAnsi" w:cstheme="minorHAnsi"/>
                <w:sz w:val="22"/>
                <w:szCs w:val="22"/>
              </w:rPr>
              <w:t>2014</w:t>
            </w:r>
          </w:p>
        </w:tc>
        <w:tc>
          <w:tcPr>
            <w:tcW w:w="2952" w:type="dxa"/>
            <w:tcBorders>
              <w:top w:val="single" w:sz="4" w:space="0" w:color="auto"/>
              <w:left w:val="single" w:sz="4" w:space="0" w:color="auto"/>
              <w:bottom w:val="single" w:sz="4" w:space="0" w:color="auto"/>
              <w:right w:val="single" w:sz="4" w:space="0" w:color="auto"/>
            </w:tcBorders>
            <w:vAlign w:val="center"/>
          </w:tcPr>
          <w:p w14:paraId="19486579" w14:textId="221C9304" w:rsidR="00856F17" w:rsidRPr="001A388B" w:rsidRDefault="00856F17" w:rsidP="00856F17">
            <w:pPr>
              <w:pStyle w:val="BF-TableColText-Centered"/>
              <w:rPr>
                <w:rFonts w:asciiTheme="minorHAnsi" w:hAnsiTheme="minorHAnsi" w:cstheme="minorHAnsi"/>
                <w:sz w:val="22"/>
                <w:szCs w:val="22"/>
              </w:rPr>
            </w:pPr>
            <w:r w:rsidRPr="001A388B">
              <w:rPr>
                <w:rFonts w:asciiTheme="minorHAnsi" w:hAnsiTheme="minorHAnsi" w:cstheme="minorHAnsi"/>
                <w:sz w:val="22"/>
                <w:szCs w:val="22"/>
              </w:rPr>
              <w:t>56.5</w:t>
            </w:r>
          </w:p>
        </w:tc>
        <w:tc>
          <w:tcPr>
            <w:tcW w:w="2952" w:type="dxa"/>
            <w:tcBorders>
              <w:top w:val="single" w:sz="4" w:space="0" w:color="auto"/>
              <w:left w:val="single" w:sz="4" w:space="0" w:color="auto"/>
              <w:bottom w:val="single" w:sz="4" w:space="0" w:color="auto"/>
              <w:right w:val="single" w:sz="4" w:space="0" w:color="auto"/>
            </w:tcBorders>
            <w:vAlign w:val="center"/>
          </w:tcPr>
          <w:p w14:paraId="09699473" w14:textId="75F8C67E" w:rsidR="00856F17" w:rsidRPr="001A388B" w:rsidRDefault="00856F17" w:rsidP="00856F17">
            <w:pPr>
              <w:pStyle w:val="BF-TableColText-Centered"/>
              <w:rPr>
                <w:rFonts w:asciiTheme="minorHAnsi" w:hAnsiTheme="minorHAnsi" w:cstheme="minorHAnsi"/>
                <w:sz w:val="22"/>
                <w:szCs w:val="22"/>
              </w:rPr>
            </w:pPr>
            <w:r w:rsidRPr="001A388B">
              <w:rPr>
                <w:rFonts w:asciiTheme="minorHAnsi" w:hAnsiTheme="minorHAnsi" w:cstheme="minorHAnsi"/>
                <w:sz w:val="22"/>
                <w:szCs w:val="22"/>
              </w:rPr>
              <w:t>55.8</w:t>
            </w:r>
          </w:p>
        </w:tc>
      </w:tr>
      <w:tr w:rsidR="00856F17" w:rsidRPr="001A388B" w14:paraId="03EBCD46" w14:textId="77777777" w:rsidTr="0087593C">
        <w:trPr>
          <w:trHeight w:val="432"/>
          <w:jc w:val="center"/>
        </w:trPr>
        <w:tc>
          <w:tcPr>
            <w:tcW w:w="2952" w:type="dxa"/>
            <w:tcBorders>
              <w:top w:val="single" w:sz="4" w:space="0" w:color="auto"/>
              <w:left w:val="single" w:sz="4" w:space="0" w:color="auto"/>
              <w:bottom w:val="single" w:sz="4" w:space="0" w:color="auto"/>
              <w:right w:val="single" w:sz="4" w:space="0" w:color="auto"/>
            </w:tcBorders>
            <w:vAlign w:val="center"/>
          </w:tcPr>
          <w:p w14:paraId="272F6695" w14:textId="346C8A0D" w:rsidR="00856F17" w:rsidRPr="001A388B" w:rsidRDefault="00856F17" w:rsidP="00856F17">
            <w:pPr>
              <w:pStyle w:val="BF-TableColText-Centered"/>
              <w:rPr>
                <w:rFonts w:asciiTheme="minorHAnsi" w:hAnsiTheme="minorHAnsi" w:cstheme="minorHAnsi"/>
                <w:sz w:val="22"/>
                <w:szCs w:val="22"/>
              </w:rPr>
            </w:pPr>
            <w:r w:rsidRPr="001A388B">
              <w:rPr>
                <w:rFonts w:asciiTheme="minorHAnsi" w:hAnsiTheme="minorHAnsi" w:cstheme="minorHAnsi"/>
                <w:sz w:val="22"/>
                <w:szCs w:val="22"/>
              </w:rPr>
              <w:t>2015</w:t>
            </w:r>
          </w:p>
        </w:tc>
        <w:tc>
          <w:tcPr>
            <w:tcW w:w="2952" w:type="dxa"/>
            <w:tcBorders>
              <w:top w:val="single" w:sz="4" w:space="0" w:color="auto"/>
              <w:left w:val="single" w:sz="4" w:space="0" w:color="auto"/>
              <w:bottom w:val="single" w:sz="4" w:space="0" w:color="auto"/>
              <w:right w:val="single" w:sz="4" w:space="0" w:color="auto"/>
            </w:tcBorders>
            <w:vAlign w:val="center"/>
          </w:tcPr>
          <w:p w14:paraId="607F29AF" w14:textId="640CEEA9" w:rsidR="00856F17" w:rsidRPr="001A388B" w:rsidRDefault="00856F17" w:rsidP="00856F17">
            <w:pPr>
              <w:pStyle w:val="BF-TableColText-Centered"/>
              <w:rPr>
                <w:rFonts w:asciiTheme="minorHAnsi" w:hAnsiTheme="minorHAnsi" w:cstheme="minorHAnsi"/>
                <w:sz w:val="22"/>
                <w:szCs w:val="22"/>
              </w:rPr>
            </w:pPr>
            <w:r w:rsidRPr="001A388B">
              <w:rPr>
                <w:rFonts w:asciiTheme="minorHAnsi" w:hAnsiTheme="minorHAnsi" w:cstheme="minorHAnsi"/>
                <w:sz w:val="22"/>
                <w:szCs w:val="22"/>
              </w:rPr>
              <w:t>46.5</w:t>
            </w:r>
          </w:p>
        </w:tc>
        <w:tc>
          <w:tcPr>
            <w:tcW w:w="2952" w:type="dxa"/>
            <w:tcBorders>
              <w:top w:val="single" w:sz="4" w:space="0" w:color="auto"/>
              <w:left w:val="single" w:sz="4" w:space="0" w:color="auto"/>
              <w:bottom w:val="single" w:sz="4" w:space="0" w:color="auto"/>
              <w:right w:val="single" w:sz="4" w:space="0" w:color="auto"/>
            </w:tcBorders>
            <w:vAlign w:val="center"/>
          </w:tcPr>
          <w:p w14:paraId="096F0A53" w14:textId="53CEA94C" w:rsidR="00856F17" w:rsidRPr="001A388B" w:rsidRDefault="00856F17" w:rsidP="00856F17">
            <w:pPr>
              <w:pStyle w:val="BF-TableColText-Centered"/>
              <w:rPr>
                <w:rFonts w:asciiTheme="minorHAnsi" w:hAnsiTheme="minorHAnsi" w:cstheme="minorHAnsi"/>
                <w:sz w:val="22"/>
                <w:szCs w:val="22"/>
              </w:rPr>
            </w:pPr>
            <w:r w:rsidRPr="001A388B">
              <w:rPr>
                <w:rFonts w:asciiTheme="minorHAnsi" w:hAnsiTheme="minorHAnsi" w:cstheme="minorHAnsi"/>
                <w:sz w:val="22"/>
                <w:szCs w:val="22"/>
              </w:rPr>
              <w:t>51.4</w:t>
            </w:r>
          </w:p>
        </w:tc>
      </w:tr>
      <w:tr w:rsidR="00856F17" w:rsidRPr="001A388B" w14:paraId="710A3DC7" w14:textId="77777777" w:rsidTr="0087593C">
        <w:trPr>
          <w:trHeight w:val="432"/>
          <w:jc w:val="center"/>
        </w:trPr>
        <w:tc>
          <w:tcPr>
            <w:tcW w:w="2952" w:type="dxa"/>
            <w:tcBorders>
              <w:top w:val="single" w:sz="4" w:space="0" w:color="auto"/>
              <w:left w:val="single" w:sz="4" w:space="0" w:color="auto"/>
              <w:bottom w:val="single" w:sz="4" w:space="0" w:color="auto"/>
              <w:right w:val="single" w:sz="4" w:space="0" w:color="auto"/>
            </w:tcBorders>
            <w:vAlign w:val="center"/>
          </w:tcPr>
          <w:p w14:paraId="082EB5F9" w14:textId="04077BAF" w:rsidR="00856F17" w:rsidRPr="001A388B" w:rsidRDefault="00856F17" w:rsidP="00856F17">
            <w:pPr>
              <w:pStyle w:val="BF-TableColText-Centered"/>
              <w:rPr>
                <w:rFonts w:asciiTheme="minorHAnsi" w:hAnsiTheme="minorHAnsi" w:cstheme="minorHAnsi"/>
                <w:sz w:val="22"/>
                <w:szCs w:val="22"/>
              </w:rPr>
            </w:pPr>
            <w:r w:rsidRPr="001A388B">
              <w:rPr>
                <w:rFonts w:asciiTheme="minorHAnsi" w:hAnsiTheme="minorHAnsi" w:cstheme="minorHAnsi"/>
                <w:sz w:val="22"/>
                <w:szCs w:val="22"/>
              </w:rPr>
              <w:t>2016</w:t>
            </w:r>
          </w:p>
        </w:tc>
        <w:tc>
          <w:tcPr>
            <w:tcW w:w="2952" w:type="dxa"/>
            <w:tcBorders>
              <w:top w:val="single" w:sz="4" w:space="0" w:color="auto"/>
              <w:left w:val="single" w:sz="4" w:space="0" w:color="auto"/>
              <w:bottom w:val="single" w:sz="4" w:space="0" w:color="auto"/>
              <w:right w:val="single" w:sz="4" w:space="0" w:color="auto"/>
            </w:tcBorders>
            <w:vAlign w:val="center"/>
          </w:tcPr>
          <w:p w14:paraId="0307C623" w14:textId="3548C24D" w:rsidR="00856F17" w:rsidRPr="001A388B" w:rsidRDefault="00856F17" w:rsidP="00856F17">
            <w:pPr>
              <w:pStyle w:val="BF-TableColText-Centered"/>
              <w:rPr>
                <w:rFonts w:asciiTheme="minorHAnsi" w:hAnsiTheme="minorHAnsi" w:cstheme="minorHAnsi"/>
                <w:sz w:val="22"/>
                <w:szCs w:val="22"/>
              </w:rPr>
            </w:pPr>
            <w:r w:rsidRPr="001A388B">
              <w:rPr>
                <w:rFonts w:asciiTheme="minorHAnsi" w:hAnsiTheme="minorHAnsi" w:cstheme="minorHAnsi"/>
                <w:sz w:val="22"/>
                <w:szCs w:val="22"/>
              </w:rPr>
              <w:t>46.7</w:t>
            </w:r>
          </w:p>
        </w:tc>
        <w:tc>
          <w:tcPr>
            <w:tcW w:w="2952" w:type="dxa"/>
            <w:tcBorders>
              <w:top w:val="single" w:sz="4" w:space="0" w:color="auto"/>
              <w:left w:val="single" w:sz="4" w:space="0" w:color="auto"/>
              <w:bottom w:val="single" w:sz="4" w:space="0" w:color="auto"/>
              <w:right w:val="single" w:sz="4" w:space="0" w:color="auto"/>
            </w:tcBorders>
            <w:vAlign w:val="center"/>
          </w:tcPr>
          <w:p w14:paraId="5C48D46D" w14:textId="58EF95F4" w:rsidR="00856F17" w:rsidRPr="001A388B" w:rsidRDefault="00856F17" w:rsidP="00856F17">
            <w:pPr>
              <w:pStyle w:val="BF-TableColText-Centered"/>
              <w:rPr>
                <w:rFonts w:asciiTheme="minorHAnsi" w:hAnsiTheme="minorHAnsi" w:cstheme="minorHAnsi"/>
                <w:sz w:val="22"/>
                <w:szCs w:val="22"/>
              </w:rPr>
            </w:pPr>
            <w:r w:rsidRPr="001A388B">
              <w:rPr>
                <w:rFonts w:asciiTheme="minorHAnsi" w:hAnsiTheme="minorHAnsi" w:cstheme="minorHAnsi"/>
                <w:sz w:val="22"/>
                <w:szCs w:val="22"/>
              </w:rPr>
              <w:t>51.5</w:t>
            </w:r>
          </w:p>
        </w:tc>
      </w:tr>
      <w:tr w:rsidR="00856F17" w:rsidRPr="001A388B" w14:paraId="1FD90E33" w14:textId="77777777" w:rsidTr="0087593C">
        <w:trPr>
          <w:trHeight w:val="432"/>
          <w:jc w:val="center"/>
        </w:trPr>
        <w:tc>
          <w:tcPr>
            <w:tcW w:w="2952" w:type="dxa"/>
            <w:tcBorders>
              <w:top w:val="single" w:sz="4" w:space="0" w:color="auto"/>
              <w:left w:val="single" w:sz="4" w:space="0" w:color="auto"/>
              <w:bottom w:val="single" w:sz="4" w:space="0" w:color="auto"/>
              <w:right w:val="single" w:sz="4" w:space="0" w:color="auto"/>
            </w:tcBorders>
            <w:vAlign w:val="center"/>
          </w:tcPr>
          <w:p w14:paraId="30F0E684" w14:textId="358675D8" w:rsidR="00856F17" w:rsidRPr="001A388B" w:rsidRDefault="00856F17" w:rsidP="00856F17">
            <w:pPr>
              <w:pStyle w:val="BF-TableColText-Centered"/>
              <w:rPr>
                <w:rFonts w:asciiTheme="minorHAnsi" w:hAnsiTheme="minorHAnsi" w:cstheme="minorHAnsi"/>
                <w:sz w:val="22"/>
                <w:szCs w:val="22"/>
              </w:rPr>
            </w:pPr>
            <w:r w:rsidRPr="001A388B">
              <w:rPr>
                <w:rFonts w:asciiTheme="minorHAnsi" w:hAnsiTheme="minorHAnsi" w:cstheme="minorHAnsi"/>
                <w:sz w:val="22"/>
                <w:szCs w:val="22"/>
              </w:rPr>
              <w:t>2017</w:t>
            </w:r>
          </w:p>
        </w:tc>
        <w:tc>
          <w:tcPr>
            <w:tcW w:w="2952" w:type="dxa"/>
            <w:tcBorders>
              <w:top w:val="single" w:sz="4" w:space="0" w:color="auto"/>
              <w:left w:val="single" w:sz="4" w:space="0" w:color="auto"/>
              <w:bottom w:val="single" w:sz="4" w:space="0" w:color="auto"/>
              <w:right w:val="single" w:sz="4" w:space="0" w:color="auto"/>
            </w:tcBorders>
            <w:vAlign w:val="center"/>
          </w:tcPr>
          <w:p w14:paraId="24C82D19" w14:textId="43F47DF6" w:rsidR="00856F17" w:rsidRPr="001A388B" w:rsidRDefault="00856F17" w:rsidP="00856F17">
            <w:pPr>
              <w:pStyle w:val="BF-TableColText-Centered"/>
              <w:rPr>
                <w:rFonts w:asciiTheme="minorHAnsi" w:hAnsiTheme="minorHAnsi" w:cstheme="minorHAnsi"/>
                <w:sz w:val="22"/>
                <w:szCs w:val="22"/>
              </w:rPr>
            </w:pPr>
            <w:r w:rsidRPr="001A388B">
              <w:rPr>
                <w:rFonts w:asciiTheme="minorHAnsi" w:hAnsiTheme="minorHAnsi" w:cstheme="minorHAnsi"/>
                <w:sz w:val="22"/>
                <w:szCs w:val="22"/>
              </w:rPr>
              <w:t>51.9</w:t>
            </w:r>
          </w:p>
        </w:tc>
        <w:tc>
          <w:tcPr>
            <w:tcW w:w="2952" w:type="dxa"/>
            <w:tcBorders>
              <w:top w:val="single" w:sz="4" w:space="0" w:color="auto"/>
              <w:left w:val="single" w:sz="4" w:space="0" w:color="auto"/>
              <w:bottom w:val="single" w:sz="4" w:space="0" w:color="auto"/>
              <w:right w:val="single" w:sz="4" w:space="0" w:color="auto"/>
            </w:tcBorders>
            <w:vAlign w:val="center"/>
          </w:tcPr>
          <w:p w14:paraId="2E76D513" w14:textId="7BE3B60C" w:rsidR="00856F17" w:rsidRPr="001A388B" w:rsidRDefault="00856F17" w:rsidP="00856F17">
            <w:pPr>
              <w:pStyle w:val="BF-TableColText-Centered"/>
              <w:rPr>
                <w:rFonts w:asciiTheme="minorHAnsi" w:hAnsiTheme="minorHAnsi" w:cstheme="minorHAnsi"/>
                <w:sz w:val="22"/>
                <w:szCs w:val="22"/>
              </w:rPr>
            </w:pPr>
            <w:r w:rsidRPr="001A388B">
              <w:rPr>
                <w:rFonts w:asciiTheme="minorHAnsi" w:hAnsiTheme="minorHAnsi" w:cstheme="minorHAnsi"/>
                <w:sz w:val="22"/>
                <w:szCs w:val="22"/>
              </w:rPr>
              <w:t>57.4</w:t>
            </w:r>
          </w:p>
        </w:tc>
      </w:tr>
      <w:tr w:rsidR="00856F17" w:rsidRPr="001A388B" w14:paraId="33C09D83" w14:textId="77777777" w:rsidTr="0087593C">
        <w:trPr>
          <w:trHeight w:val="432"/>
          <w:jc w:val="center"/>
        </w:trPr>
        <w:tc>
          <w:tcPr>
            <w:tcW w:w="2952" w:type="dxa"/>
            <w:tcBorders>
              <w:top w:val="single" w:sz="4" w:space="0" w:color="auto"/>
              <w:left w:val="single" w:sz="4" w:space="0" w:color="auto"/>
              <w:bottom w:val="single" w:sz="4" w:space="0" w:color="auto"/>
              <w:right w:val="single" w:sz="4" w:space="0" w:color="auto"/>
            </w:tcBorders>
            <w:vAlign w:val="center"/>
          </w:tcPr>
          <w:p w14:paraId="65027B43" w14:textId="4C3DA74D" w:rsidR="00856F17" w:rsidRPr="001A388B" w:rsidRDefault="00856F17" w:rsidP="00856F17">
            <w:pPr>
              <w:pStyle w:val="BF-TableColText-Centered"/>
              <w:rPr>
                <w:rFonts w:asciiTheme="minorHAnsi" w:hAnsiTheme="minorHAnsi" w:cstheme="minorHAnsi"/>
                <w:sz w:val="22"/>
                <w:szCs w:val="22"/>
              </w:rPr>
            </w:pPr>
            <w:r w:rsidRPr="001A388B">
              <w:rPr>
                <w:rFonts w:asciiTheme="minorHAnsi" w:hAnsiTheme="minorHAnsi" w:cstheme="minorHAnsi"/>
                <w:sz w:val="22"/>
                <w:szCs w:val="22"/>
              </w:rPr>
              <w:t>2018</w:t>
            </w:r>
          </w:p>
        </w:tc>
        <w:tc>
          <w:tcPr>
            <w:tcW w:w="2952" w:type="dxa"/>
            <w:tcBorders>
              <w:top w:val="single" w:sz="4" w:space="0" w:color="auto"/>
              <w:left w:val="single" w:sz="4" w:space="0" w:color="auto"/>
              <w:bottom w:val="single" w:sz="4" w:space="0" w:color="auto"/>
              <w:right w:val="single" w:sz="4" w:space="0" w:color="auto"/>
            </w:tcBorders>
            <w:vAlign w:val="center"/>
          </w:tcPr>
          <w:p w14:paraId="2B3FB725" w14:textId="0CCEA355" w:rsidR="00856F17" w:rsidRPr="001A388B" w:rsidRDefault="00856F17" w:rsidP="00856F17">
            <w:pPr>
              <w:pStyle w:val="BF-TableColText-Centered"/>
              <w:rPr>
                <w:rFonts w:asciiTheme="minorHAnsi" w:hAnsiTheme="minorHAnsi" w:cstheme="minorHAnsi"/>
                <w:sz w:val="22"/>
                <w:szCs w:val="22"/>
              </w:rPr>
            </w:pPr>
            <w:r>
              <w:rPr>
                <w:rFonts w:asciiTheme="minorHAnsi" w:hAnsiTheme="minorHAnsi" w:cstheme="minorHAnsi"/>
                <w:sz w:val="22"/>
                <w:szCs w:val="22"/>
              </w:rPr>
              <w:t>56.6</w:t>
            </w:r>
          </w:p>
        </w:tc>
        <w:tc>
          <w:tcPr>
            <w:tcW w:w="2952" w:type="dxa"/>
            <w:tcBorders>
              <w:top w:val="single" w:sz="4" w:space="0" w:color="auto"/>
              <w:left w:val="single" w:sz="4" w:space="0" w:color="auto"/>
              <w:bottom w:val="single" w:sz="4" w:space="0" w:color="auto"/>
              <w:right w:val="single" w:sz="4" w:space="0" w:color="auto"/>
            </w:tcBorders>
            <w:vAlign w:val="center"/>
          </w:tcPr>
          <w:p w14:paraId="4661DF4E" w14:textId="72456E79" w:rsidR="00856F17" w:rsidRPr="001A388B" w:rsidRDefault="00856F17" w:rsidP="00856F17">
            <w:pPr>
              <w:pStyle w:val="BF-TableColText-Centered"/>
              <w:rPr>
                <w:rFonts w:asciiTheme="minorHAnsi" w:hAnsiTheme="minorHAnsi" w:cstheme="minorHAnsi"/>
                <w:sz w:val="22"/>
                <w:szCs w:val="22"/>
              </w:rPr>
            </w:pPr>
            <w:r>
              <w:rPr>
                <w:rFonts w:asciiTheme="minorHAnsi" w:hAnsiTheme="minorHAnsi" w:cstheme="minorHAnsi"/>
                <w:sz w:val="22"/>
                <w:szCs w:val="22"/>
              </w:rPr>
              <w:t>58.8</w:t>
            </w:r>
          </w:p>
        </w:tc>
      </w:tr>
      <w:tr w:rsidR="00740558" w:rsidRPr="001A388B" w14:paraId="726EF1BF" w14:textId="77777777" w:rsidTr="0087593C">
        <w:trPr>
          <w:trHeight w:val="432"/>
          <w:jc w:val="center"/>
        </w:trPr>
        <w:tc>
          <w:tcPr>
            <w:tcW w:w="2952" w:type="dxa"/>
            <w:tcBorders>
              <w:top w:val="single" w:sz="4" w:space="0" w:color="auto"/>
              <w:left w:val="single" w:sz="4" w:space="0" w:color="auto"/>
              <w:bottom w:val="single" w:sz="4" w:space="0" w:color="auto"/>
              <w:right w:val="single" w:sz="4" w:space="0" w:color="auto"/>
            </w:tcBorders>
            <w:vAlign w:val="center"/>
          </w:tcPr>
          <w:p w14:paraId="7F676CD3" w14:textId="1CC0E157" w:rsidR="00740558" w:rsidRPr="001A388B" w:rsidRDefault="00740558" w:rsidP="00740558">
            <w:pPr>
              <w:pStyle w:val="BF-TableColText-Centered"/>
              <w:rPr>
                <w:rFonts w:asciiTheme="minorHAnsi" w:hAnsiTheme="minorHAnsi" w:cstheme="minorHAnsi"/>
                <w:sz w:val="22"/>
                <w:szCs w:val="22"/>
              </w:rPr>
            </w:pPr>
            <w:r w:rsidRPr="001A388B">
              <w:rPr>
                <w:rFonts w:asciiTheme="minorHAnsi" w:hAnsiTheme="minorHAnsi" w:cstheme="minorHAnsi"/>
                <w:sz w:val="22"/>
                <w:szCs w:val="22"/>
              </w:rPr>
              <w:t>201</w:t>
            </w:r>
            <w:r w:rsidR="00856F17">
              <w:rPr>
                <w:rFonts w:asciiTheme="minorHAnsi" w:hAnsiTheme="minorHAnsi" w:cstheme="minorHAnsi"/>
                <w:sz w:val="22"/>
                <w:szCs w:val="22"/>
              </w:rPr>
              <w:t>9</w:t>
            </w:r>
          </w:p>
        </w:tc>
        <w:tc>
          <w:tcPr>
            <w:tcW w:w="2952" w:type="dxa"/>
            <w:tcBorders>
              <w:top w:val="single" w:sz="4" w:space="0" w:color="auto"/>
              <w:left w:val="single" w:sz="4" w:space="0" w:color="auto"/>
              <w:bottom w:val="single" w:sz="4" w:space="0" w:color="auto"/>
              <w:right w:val="single" w:sz="4" w:space="0" w:color="auto"/>
            </w:tcBorders>
            <w:vAlign w:val="center"/>
          </w:tcPr>
          <w:p w14:paraId="3DC6CA5F" w14:textId="0AC94F58" w:rsidR="00740558" w:rsidRPr="001A388B" w:rsidRDefault="002F788A" w:rsidP="00740558">
            <w:pPr>
              <w:pStyle w:val="BF-TableColText-Centered"/>
              <w:rPr>
                <w:rFonts w:asciiTheme="minorHAnsi" w:hAnsiTheme="minorHAnsi" w:cstheme="minorHAnsi"/>
                <w:sz w:val="22"/>
                <w:szCs w:val="22"/>
              </w:rPr>
            </w:pPr>
            <w:r>
              <w:rPr>
                <w:rFonts w:asciiTheme="minorHAnsi" w:hAnsiTheme="minorHAnsi" w:cstheme="minorHAnsi"/>
                <w:sz w:val="22"/>
                <w:szCs w:val="22"/>
              </w:rPr>
              <w:t>53.4</w:t>
            </w:r>
          </w:p>
        </w:tc>
        <w:tc>
          <w:tcPr>
            <w:tcW w:w="2952" w:type="dxa"/>
            <w:tcBorders>
              <w:top w:val="single" w:sz="4" w:space="0" w:color="auto"/>
              <w:left w:val="single" w:sz="4" w:space="0" w:color="auto"/>
              <w:bottom w:val="single" w:sz="4" w:space="0" w:color="auto"/>
              <w:right w:val="single" w:sz="4" w:space="0" w:color="auto"/>
            </w:tcBorders>
            <w:vAlign w:val="center"/>
          </w:tcPr>
          <w:p w14:paraId="0E4E71C3" w14:textId="2691C76E" w:rsidR="00740558" w:rsidRPr="001A388B" w:rsidRDefault="002F788A" w:rsidP="00740558">
            <w:pPr>
              <w:pStyle w:val="BF-TableColText-Centered"/>
              <w:rPr>
                <w:rFonts w:asciiTheme="minorHAnsi" w:hAnsiTheme="minorHAnsi" w:cstheme="minorHAnsi"/>
                <w:sz w:val="22"/>
                <w:szCs w:val="22"/>
              </w:rPr>
            </w:pPr>
            <w:r>
              <w:rPr>
                <w:rFonts w:asciiTheme="minorHAnsi" w:hAnsiTheme="minorHAnsi" w:cstheme="minorHAnsi"/>
                <w:sz w:val="22"/>
                <w:szCs w:val="22"/>
              </w:rPr>
              <w:t>51.3</w:t>
            </w:r>
          </w:p>
        </w:tc>
      </w:tr>
      <w:tr w:rsidR="00740558" w:rsidRPr="001A388B" w14:paraId="6209BA1F" w14:textId="77777777" w:rsidTr="0087593C">
        <w:trPr>
          <w:trHeight w:val="432"/>
          <w:jc w:val="center"/>
        </w:trPr>
        <w:tc>
          <w:tcPr>
            <w:tcW w:w="2952" w:type="dxa"/>
            <w:tcBorders>
              <w:top w:val="single" w:sz="4" w:space="0" w:color="auto"/>
              <w:left w:val="single" w:sz="4" w:space="0" w:color="auto"/>
              <w:bottom w:val="single" w:sz="4" w:space="0" w:color="auto"/>
              <w:right w:val="single" w:sz="4" w:space="0" w:color="auto"/>
            </w:tcBorders>
            <w:vAlign w:val="center"/>
          </w:tcPr>
          <w:p w14:paraId="30369B15" w14:textId="198A5D56" w:rsidR="00740558" w:rsidRPr="001A388B" w:rsidRDefault="00740558" w:rsidP="00740558">
            <w:pPr>
              <w:pStyle w:val="BF-TableColText-Centered"/>
              <w:rPr>
                <w:rFonts w:asciiTheme="minorHAnsi" w:hAnsiTheme="minorHAnsi" w:cstheme="minorHAnsi"/>
                <w:sz w:val="22"/>
                <w:szCs w:val="22"/>
              </w:rPr>
            </w:pPr>
            <w:r>
              <w:rPr>
                <w:rFonts w:asciiTheme="minorHAnsi" w:hAnsiTheme="minorHAnsi" w:cstheme="minorHAnsi"/>
                <w:sz w:val="22"/>
                <w:szCs w:val="22"/>
              </w:rPr>
              <w:t>12-month average ending</w:t>
            </w:r>
            <w:r w:rsidR="00E36110">
              <w:rPr>
                <w:rFonts w:asciiTheme="minorHAnsi" w:hAnsiTheme="minorHAnsi" w:cstheme="minorHAnsi"/>
                <w:sz w:val="22"/>
                <w:szCs w:val="22"/>
              </w:rPr>
              <w:t xml:space="preserve"> </w:t>
            </w:r>
            <w:r w:rsidR="00856F17">
              <w:rPr>
                <w:rFonts w:asciiTheme="minorHAnsi" w:hAnsiTheme="minorHAnsi" w:cstheme="minorHAnsi"/>
                <w:sz w:val="22"/>
                <w:szCs w:val="22"/>
              </w:rPr>
              <w:t>January</w:t>
            </w:r>
            <w:r w:rsidR="00A9078E">
              <w:rPr>
                <w:rFonts w:asciiTheme="minorHAnsi" w:hAnsiTheme="minorHAnsi" w:cstheme="minorHAnsi"/>
                <w:sz w:val="22"/>
                <w:szCs w:val="22"/>
              </w:rPr>
              <w:t xml:space="preserve"> </w:t>
            </w:r>
            <w:r>
              <w:rPr>
                <w:rFonts w:asciiTheme="minorHAnsi" w:hAnsiTheme="minorHAnsi" w:cstheme="minorHAnsi"/>
                <w:sz w:val="22"/>
                <w:szCs w:val="22"/>
              </w:rPr>
              <w:t>’</w:t>
            </w:r>
            <w:r w:rsidR="00856F17">
              <w:rPr>
                <w:rFonts w:asciiTheme="minorHAnsi" w:hAnsiTheme="minorHAnsi" w:cstheme="minorHAnsi"/>
                <w:sz w:val="22"/>
                <w:szCs w:val="22"/>
              </w:rPr>
              <w:t>20</w:t>
            </w:r>
          </w:p>
        </w:tc>
        <w:tc>
          <w:tcPr>
            <w:tcW w:w="2952" w:type="dxa"/>
            <w:tcBorders>
              <w:top w:val="single" w:sz="4" w:space="0" w:color="auto"/>
              <w:left w:val="single" w:sz="4" w:space="0" w:color="auto"/>
              <w:bottom w:val="single" w:sz="4" w:space="0" w:color="auto"/>
              <w:right w:val="single" w:sz="4" w:space="0" w:color="auto"/>
            </w:tcBorders>
            <w:vAlign w:val="center"/>
          </w:tcPr>
          <w:p w14:paraId="39E84B06" w14:textId="04E7653C" w:rsidR="00740558" w:rsidRPr="001A388B" w:rsidRDefault="00E13463" w:rsidP="00740558">
            <w:pPr>
              <w:pStyle w:val="BF-TableColText-Centered"/>
              <w:rPr>
                <w:rFonts w:asciiTheme="minorHAnsi" w:hAnsiTheme="minorHAnsi" w:cstheme="minorHAnsi"/>
                <w:sz w:val="22"/>
                <w:szCs w:val="22"/>
              </w:rPr>
            </w:pPr>
            <w:r>
              <w:rPr>
                <w:rFonts w:asciiTheme="minorHAnsi" w:hAnsiTheme="minorHAnsi" w:cstheme="minorHAnsi"/>
                <w:sz w:val="22"/>
                <w:szCs w:val="22"/>
              </w:rPr>
              <w:t>53.</w:t>
            </w:r>
            <w:r w:rsidR="002F788A">
              <w:rPr>
                <w:rFonts w:asciiTheme="minorHAnsi" w:hAnsiTheme="minorHAnsi" w:cstheme="minorHAnsi"/>
                <w:sz w:val="22"/>
                <w:szCs w:val="22"/>
              </w:rPr>
              <w:t>1</w:t>
            </w:r>
          </w:p>
        </w:tc>
        <w:tc>
          <w:tcPr>
            <w:tcW w:w="2952" w:type="dxa"/>
            <w:tcBorders>
              <w:top w:val="single" w:sz="4" w:space="0" w:color="auto"/>
              <w:left w:val="single" w:sz="4" w:space="0" w:color="auto"/>
              <w:bottom w:val="single" w:sz="4" w:space="0" w:color="auto"/>
              <w:right w:val="single" w:sz="4" w:space="0" w:color="auto"/>
            </w:tcBorders>
            <w:vAlign w:val="center"/>
          </w:tcPr>
          <w:p w14:paraId="1F92E938" w14:textId="29A94782" w:rsidR="00740558" w:rsidRPr="001A388B" w:rsidRDefault="002F788A" w:rsidP="00740558">
            <w:pPr>
              <w:pStyle w:val="BF-TableColText-Centered"/>
              <w:rPr>
                <w:rFonts w:asciiTheme="minorHAnsi" w:hAnsiTheme="minorHAnsi" w:cstheme="minorHAnsi"/>
                <w:sz w:val="22"/>
                <w:szCs w:val="22"/>
              </w:rPr>
            </w:pPr>
            <w:r>
              <w:rPr>
                <w:rFonts w:asciiTheme="minorHAnsi" w:hAnsiTheme="minorHAnsi" w:cstheme="minorHAnsi"/>
                <w:sz w:val="22"/>
                <w:szCs w:val="22"/>
              </w:rPr>
              <w:t>50.8</w:t>
            </w:r>
          </w:p>
        </w:tc>
      </w:tr>
      <w:tr w:rsidR="00740558" w:rsidRPr="001A388B" w14:paraId="0DC13914" w14:textId="77777777" w:rsidTr="0087593C">
        <w:trPr>
          <w:trHeight w:val="773"/>
          <w:jc w:val="center"/>
        </w:trPr>
        <w:tc>
          <w:tcPr>
            <w:tcW w:w="8856" w:type="dxa"/>
            <w:gridSpan w:val="3"/>
            <w:tcBorders>
              <w:top w:val="single" w:sz="4" w:space="0" w:color="auto"/>
              <w:left w:val="single" w:sz="4" w:space="0" w:color="auto"/>
              <w:bottom w:val="single" w:sz="4" w:space="0" w:color="auto"/>
              <w:right w:val="single" w:sz="4" w:space="0" w:color="auto"/>
            </w:tcBorders>
            <w:vAlign w:val="center"/>
          </w:tcPr>
          <w:p w14:paraId="253D1729" w14:textId="3CEEB9D0" w:rsidR="00740558" w:rsidRPr="001A388B" w:rsidRDefault="00740558" w:rsidP="00740558">
            <w:pPr>
              <w:pStyle w:val="BF-TableColText-Centered"/>
              <w:jc w:val="left"/>
              <w:rPr>
                <w:rFonts w:asciiTheme="minorHAnsi" w:hAnsiTheme="minorHAnsi" w:cstheme="minorHAnsi"/>
              </w:rPr>
            </w:pPr>
            <w:r w:rsidRPr="001A388B">
              <w:rPr>
                <w:rFonts w:asciiTheme="minorHAnsi" w:hAnsiTheme="minorHAnsi" w:cstheme="minorHAnsi"/>
              </w:rPr>
              <w:t xml:space="preserve">Note: The PMI has a possible range from zero to 100. </w:t>
            </w:r>
            <w:r w:rsidRPr="005201E0">
              <w:rPr>
                <w:rFonts w:asciiTheme="minorHAnsi" w:hAnsiTheme="minorHAnsi" w:cstheme="minorHAnsi"/>
              </w:rPr>
              <w:t>Readings above 50 generally indicate expansion in Houston’s manufacturing sector while readings below 50 signal contraction in manufacturing. The PMI needs to drop below 45, however, before it signals contraction in the overall Houston economy.</w:t>
            </w:r>
          </w:p>
          <w:p w14:paraId="33AE5397" w14:textId="77777777" w:rsidR="00740558" w:rsidRPr="001A388B" w:rsidRDefault="00740558" w:rsidP="00740558">
            <w:pPr>
              <w:pStyle w:val="BF-TableColText-Centered"/>
              <w:jc w:val="left"/>
              <w:rPr>
                <w:rFonts w:asciiTheme="minorHAnsi" w:hAnsiTheme="minorHAnsi" w:cstheme="minorHAnsi"/>
              </w:rPr>
            </w:pPr>
          </w:p>
          <w:p w14:paraId="41C99D93" w14:textId="77777777" w:rsidR="00740558" w:rsidRPr="001A388B" w:rsidRDefault="00740558" w:rsidP="00740558">
            <w:pPr>
              <w:pStyle w:val="BF-TableColText-Centered"/>
              <w:jc w:val="left"/>
              <w:rPr>
                <w:rFonts w:asciiTheme="minorHAnsi" w:hAnsiTheme="minorHAnsi" w:cstheme="minorHAnsi"/>
              </w:rPr>
            </w:pPr>
            <w:r w:rsidRPr="001A388B">
              <w:rPr>
                <w:rFonts w:asciiTheme="minorHAnsi" w:hAnsiTheme="minorHAnsi" w:cstheme="minorHAnsi"/>
              </w:rPr>
              <w:t xml:space="preserve">The Houston and U.S. Purchasing Managers Indexes are conceptually similar but not identical. </w:t>
            </w:r>
          </w:p>
          <w:p w14:paraId="6EAEE272" w14:textId="77777777" w:rsidR="00740558" w:rsidRPr="001A388B" w:rsidRDefault="00740558" w:rsidP="00740558">
            <w:pPr>
              <w:pStyle w:val="BF-TableColText-Centered"/>
              <w:jc w:val="left"/>
              <w:rPr>
                <w:rFonts w:asciiTheme="minorHAnsi" w:hAnsiTheme="minorHAnsi" w:cstheme="minorHAnsi"/>
              </w:rPr>
            </w:pPr>
          </w:p>
          <w:p w14:paraId="46322BA5" w14:textId="77777777" w:rsidR="00740558" w:rsidRPr="001A388B" w:rsidRDefault="00740558" w:rsidP="00740558">
            <w:pPr>
              <w:pStyle w:val="BF-TableColText-Centered"/>
              <w:jc w:val="left"/>
              <w:rPr>
                <w:rFonts w:asciiTheme="minorHAnsi" w:hAnsiTheme="minorHAnsi" w:cstheme="minorHAnsi"/>
              </w:rPr>
            </w:pPr>
            <w:r w:rsidRPr="001A388B">
              <w:rPr>
                <w:rFonts w:asciiTheme="minorHAnsi" w:hAnsiTheme="minorHAnsi" w:cstheme="minorHAnsi"/>
              </w:rPr>
              <w:t>Source: Institute for Supply Management-Houston</w:t>
            </w:r>
          </w:p>
        </w:tc>
      </w:tr>
    </w:tbl>
    <w:p w14:paraId="48B76977" w14:textId="0174036D" w:rsidR="00B47E31" w:rsidRDefault="00B47E31" w:rsidP="001A388B">
      <w:pPr>
        <w:pStyle w:val="BF-Subheading"/>
      </w:pPr>
    </w:p>
    <w:p w14:paraId="0D4F91C2" w14:textId="77777777" w:rsidR="00B47E31" w:rsidRPr="00B47E31" w:rsidRDefault="00B47E31" w:rsidP="00B47E31"/>
    <w:p w14:paraId="0E2480AD" w14:textId="77777777" w:rsidR="00B47E31" w:rsidRPr="00B47E31" w:rsidRDefault="00B47E31" w:rsidP="00B47E31">
      <w:bookmarkStart w:id="0" w:name="_GoBack"/>
      <w:bookmarkEnd w:id="0"/>
    </w:p>
    <w:p w14:paraId="42E14C9D" w14:textId="77777777" w:rsidR="00B47E31" w:rsidRPr="00B47E31" w:rsidRDefault="00B47E31" w:rsidP="00B47E31"/>
    <w:p w14:paraId="6BC81679" w14:textId="77777777" w:rsidR="00B47E31" w:rsidRPr="00B47E31" w:rsidRDefault="00B47E31" w:rsidP="00B47E31"/>
    <w:p w14:paraId="5458B293" w14:textId="77777777" w:rsidR="00B47E31" w:rsidRPr="00B47E31" w:rsidRDefault="00B47E31" w:rsidP="00B47E31"/>
    <w:p w14:paraId="295D825E" w14:textId="77777777" w:rsidR="00B47E31" w:rsidRPr="00B47E31" w:rsidRDefault="00B47E31" w:rsidP="00B47E31"/>
    <w:p w14:paraId="71318ABD" w14:textId="77777777" w:rsidR="00B47E31" w:rsidRPr="00B47E31" w:rsidRDefault="00B47E31" w:rsidP="00B47E31"/>
    <w:p w14:paraId="042F9385" w14:textId="77777777" w:rsidR="00B47E31" w:rsidRPr="00B47E31" w:rsidRDefault="00B47E31" w:rsidP="00B47E31"/>
    <w:p w14:paraId="624ED69E" w14:textId="77777777" w:rsidR="00B47E31" w:rsidRPr="00B47E31" w:rsidRDefault="00B47E31" w:rsidP="00B47E31"/>
    <w:p w14:paraId="72DE5498" w14:textId="77777777" w:rsidR="00B47E31" w:rsidRPr="00B47E31" w:rsidRDefault="00B47E31" w:rsidP="00B47E31"/>
    <w:p w14:paraId="46516A88" w14:textId="77777777" w:rsidR="00B47E31" w:rsidRPr="00B47E31" w:rsidRDefault="00B47E31" w:rsidP="00B47E31"/>
    <w:p w14:paraId="4C668811" w14:textId="77777777" w:rsidR="00B47E31" w:rsidRPr="00B47E31" w:rsidRDefault="00B47E31" w:rsidP="00B47E31"/>
    <w:p w14:paraId="60339B4E" w14:textId="77777777" w:rsidR="00B47E31" w:rsidRPr="00B47E31" w:rsidRDefault="00B47E31" w:rsidP="00B47E31"/>
    <w:p w14:paraId="5F507ACD" w14:textId="77777777" w:rsidR="00B47E31" w:rsidRPr="00B47E31" w:rsidRDefault="00B47E31" w:rsidP="00B47E31"/>
    <w:p w14:paraId="3ABD6180" w14:textId="77777777" w:rsidR="00B47E31" w:rsidRPr="00B47E31" w:rsidRDefault="00B47E31" w:rsidP="00B47E31"/>
    <w:p w14:paraId="01ABB547" w14:textId="77777777" w:rsidR="00B47E31" w:rsidRPr="00B47E31" w:rsidRDefault="00B47E31" w:rsidP="00B47E31"/>
    <w:p w14:paraId="5AB41DAD" w14:textId="335619D8" w:rsidR="00B47E31" w:rsidRDefault="00B47E31" w:rsidP="00B47E31"/>
    <w:p w14:paraId="1F65A981" w14:textId="77777777" w:rsidR="00B47E31" w:rsidRPr="00B47E31" w:rsidRDefault="00B47E31" w:rsidP="00B47E31"/>
    <w:p w14:paraId="092A3E07" w14:textId="349A52C2" w:rsidR="0087593C" w:rsidRPr="00B47E31" w:rsidRDefault="0087593C" w:rsidP="00B47E31"/>
    <w:sectPr w:rsidR="0087593C" w:rsidRPr="00B47E31" w:rsidSect="002F79AC">
      <w:headerReference w:type="default" r:id="rId7"/>
      <w:footerReference w:type="default" r:id="rId8"/>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A8AC1" w14:textId="77777777" w:rsidR="00EE6D95" w:rsidRDefault="00EE6D95" w:rsidP="002F79AC">
      <w:r>
        <w:separator/>
      </w:r>
    </w:p>
  </w:endnote>
  <w:endnote w:type="continuationSeparator" w:id="0">
    <w:p w14:paraId="7567DB38" w14:textId="77777777" w:rsidR="00EE6D95" w:rsidRDefault="00EE6D95" w:rsidP="002F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4EDE4" w14:textId="29857E8D" w:rsidR="00EE6D95" w:rsidRPr="00B47E31" w:rsidRDefault="00445F30" w:rsidP="008E00F5">
    <w:pPr>
      <w:pStyle w:val="Footer"/>
      <w:pBdr>
        <w:top w:val="single" w:sz="4" w:space="1" w:color="auto"/>
      </w:pBdr>
      <w:tabs>
        <w:tab w:val="clear" w:pos="8640"/>
        <w:tab w:val="right" w:pos="9360"/>
      </w:tabs>
      <w:rPr>
        <w:rFonts w:asciiTheme="minorHAnsi" w:hAnsiTheme="minorHAnsi" w:cstheme="minorHAnsi"/>
        <w:i/>
        <w:sz w:val="20"/>
        <w:szCs w:val="18"/>
      </w:rPr>
    </w:pPr>
    <w:r w:rsidRPr="00B47E31">
      <w:rPr>
        <w:rFonts w:asciiTheme="minorHAnsi" w:hAnsiTheme="minorHAnsi" w:cstheme="minorHAnsi"/>
        <w:i/>
        <w:sz w:val="20"/>
        <w:szCs w:val="18"/>
      </w:rPr>
      <w:t xml:space="preserve">Greater Houston </w:t>
    </w:r>
    <w:r w:rsidR="00EE6D95" w:rsidRPr="00B47E31">
      <w:rPr>
        <w:rFonts w:asciiTheme="minorHAnsi" w:hAnsiTheme="minorHAnsi" w:cstheme="minorHAnsi"/>
        <w:i/>
        <w:sz w:val="20"/>
        <w:szCs w:val="18"/>
      </w:rPr>
      <w:t>Partnership Research</w:t>
    </w:r>
    <w:r w:rsidR="00EE6D95" w:rsidRPr="00B47E31">
      <w:rPr>
        <w:rFonts w:asciiTheme="minorHAnsi" w:hAnsiTheme="minorHAnsi" w:cstheme="minorHAnsi"/>
        <w:i/>
        <w:sz w:val="20"/>
        <w:szCs w:val="18"/>
      </w:rPr>
      <w:tab/>
    </w:r>
    <w:r w:rsidR="00EE6D95" w:rsidRPr="00B47E31">
      <w:rPr>
        <w:rFonts w:asciiTheme="minorHAnsi" w:hAnsiTheme="minorHAnsi" w:cstheme="minorHAnsi"/>
        <w:i/>
        <w:sz w:val="20"/>
        <w:szCs w:val="18"/>
      </w:rPr>
      <w:tab/>
    </w:r>
    <w:r w:rsidR="001A388B" w:rsidRPr="00B47E31">
      <w:rPr>
        <w:rFonts w:asciiTheme="minorHAnsi" w:hAnsiTheme="minorHAnsi" w:cstheme="minorHAnsi"/>
        <w:i/>
        <w:sz w:val="20"/>
        <w:szCs w:val="18"/>
      </w:rPr>
      <w:t>Updated</w:t>
    </w:r>
    <w:r w:rsidR="00E13463">
      <w:rPr>
        <w:rFonts w:asciiTheme="minorHAnsi" w:hAnsiTheme="minorHAnsi" w:cstheme="minorHAnsi"/>
        <w:i/>
        <w:sz w:val="20"/>
        <w:szCs w:val="18"/>
      </w:rPr>
      <w:t xml:space="preserve"> </w:t>
    </w:r>
    <w:r w:rsidR="00856F17">
      <w:rPr>
        <w:rFonts w:asciiTheme="minorHAnsi" w:hAnsiTheme="minorHAnsi" w:cstheme="minorHAnsi"/>
        <w:i/>
        <w:sz w:val="20"/>
        <w:szCs w:val="18"/>
      </w:rP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5D2B9" w14:textId="77777777" w:rsidR="00EE6D95" w:rsidRDefault="00EE6D95" w:rsidP="002F79AC">
      <w:r>
        <w:separator/>
      </w:r>
    </w:p>
  </w:footnote>
  <w:footnote w:type="continuationSeparator" w:id="0">
    <w:p w14:paraId="4043E6FA" w14:textId="77777777" w:rsidR="00EE6D95" w:rsidRDefault="00EE6D95" w:rsidP="002F7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E2B88" w14:textId="77777777" w:rsidR="00EE6D95" w:rsidRDefault="001F2EC6" w:rsidP="0013270D">
    <w:pPr>
      <w:pStyle w:val="Header"/>
      <w:tabs>
        <w:tab w:val="clear" w:pos="8640"/>
        <w:tab w:val="right" w:pos="9360"/>
      </w:tabs>
    </w:pPr>
    <w:r>
      <w:rPr>
        <w:noProof/>
      </w:rPr>
      <w:drawing>
        <wp:anchor distT="0" distB="0" distL="114300" distR="114300" simplePos="0" relativeHeight="251658240" behindDoc="1" locked="0" layoutInCell="1" allowOverlap="1" wp14:anchorId="08596077" wp14:editId="67D66A5A">
          <wp:simplePos x="0" y="0"/>
          <wp:positionH relativeFrom="column">
            <wp:posOffset>4914900</wp:posOffset>
          </wp:positionH>
          <wp:positionV relativeFrom="paragraph">
            <wp:posOffset>-466725</wp:posOffset>
          </wp:positionV>
          <wp:extent cx="1944370" cy="685800"/>
          <wp:effectExtent l="0" t="0" r="0" b="0"/>
          <wp:wrapTight wrapText="bothSides">
            <wp:wrapPolygon edited="0">
              <wp:start x="0" y="0"/>
              <wp:lineTo x="0" y="21000"/>
              <wp:lineTo x="21374" y="21000"/>
              <wp:lineTo x="213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370" cy="685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3E202A"/>
    <w:multiLevelType w:val="hybridMultilevel"/>
    <w:tmpl w:val="3FD2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9D65B9"/>
    <w:multiLevelType w:val="hybridMultilevel"/>
    <w:tmpl w:val="E4D8BF5C"/>
    <w:lvl w:ilvl="0" w:tplc="CC68533A">
      <w:start w:val="1"/>
      <w:numFmt w:val="bullet"/>
      <w:lvlRestart w:val="0"/>
      <w:pStyle w:val="BF-ParagraphTexBullets"/>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23"/>
    <w:rsid w:val="00000A81"/>
    <w:rsid w:val="00001E0C"/>
    <w:rsid w:val="000044DC"/>
    <w:rsid w:val="0001206E"/>
    <w:rsid w:val="0003178D"/>
    <w:rsid w:val="00034B75"/>
    <w:rsid w:val="000546A7"/>
    <w:rsid w:val="000B3D0D"/>
    <w:rsid w:val="000D2862"/>
    <w:rsid w:val="000E5F68"/>
    <w:rsid w:val="000E6A0A"/>
    <w:rsid w:val="000F6513"/>
    <w:rsid w:val="00114190"/>
    <w:rsid w:val="00114E71"/>
    <w:rsid w:val="00123ED1"/>
    <w:rsid w:val="00125FEB"/>
    <w:rsid w:val="00130D31"/>
    <w:rsid w:val="0013270D"/>
    <w:rsid w:val="00136817"/>
    <w:rsid w:val="00143FC3"/>
    <w:rsid w:val="0015053D"/>
    <w:rsid w:val="0016637C"/>
    <w:rsid w:val="0017445D"/>
    <w:rsid w:val="00190C2E"/>
    <w:rsid w:val="001928DF"/>
    <w:rsid w:val="001A388B"/>
    <w:rsid w:val="001A7711"/>
    <w:rsid w:val="001C554C"/>
    <w:rsid w:val="001C7A2B"/>
    <w:rsid w:val="001D11E3"/>
    <w:rsid w:val="001D4C2D"/>
    <w:rsid w:val="001E4AD9"/>
    <w:rsid w:val="001F0397"/>
    <w:rsid w:val="001F2EC6"/>
    <w:rsid w:val="0020292F"/>
    <w:rsid w:val="002368B9"/>
    <w:rsid w:val="00244781"/>
    <w:rsid w:val="00246234"/>
    <w:rsid w:val="00247088"/>
    <w:rsid w:val="0026154B"/>
    <w:rsid w:val="00266BFD"/>
    <w:rsid w:val="002873EF"/>
    <w:rsid w:val="002B061A"/>
    <w:rsid w:val="002B7C9E"/>
    <w:rsid w:val="002C15A1"/>
    <w:rsid w:val="002F17F7"/>
    <w:rsid w:val="002F1BDF"/>
    <w:rsid w:val="002F6778"/>
    <w:rsid w:val="002F788A"/>
    <w:rsid w:val="002F79AC"/>
    <w:rsid w:val="00312E82"/>
    <w:rsid w:val="00316C74"/>
    <w:rsid w:val="00331C46"/>
    <w:rsid w:val="00360FAD"/>
    <w:rsid w:val="0037202B"/>
    <w:rsid w:val="00372CDF"/>
    <w:rsid w:val="00377A26"/>
    <w:rsid w:val="003A622A"/>
    <w:rsid w:val="003E76FF"/>
    <w:rsid w:val="003F5712"/>
    <w:rsid w:val="004003C6"/>
    <w:rsid w:val="00403078"/>
    <w:rsid w:val="00411774"/>
    <w:rsid w:val="00417AAC"/>
    <w:rsid w:val="00420924"/>
    <w:rsid w:val="00435B19"/>
    <w:rsid w:val="00437585"/>
    <w:rsid w:val="00445F30"/>
    <w:rsid w:val="00446D2B"/>
    <w:rsid w:val="00457689"/>
    <w:rsid w:val="00496045"/>
    <w:rsid w:val="004A32FD"/>
    <w:rsid w:val="004A4FC4"/>
    <w:rsid w:val="004A6713"/>
    <w:rsid w:val="004B03AD"/>
    <w:rsid w:val="004B6732"/>
    <w:rsid w:val="004C2EA9"/>
    <w:rsid w:val="004D5FFC"/>
    <w:rsid w:val="004D7EFB"/>
    <w:rsid w:val="004E6BBD"/>
    <w:rsid w:val="004F0087"/>
    <w:rsid w:val="004F1CC7"/>
    <w:rsid w:val="00506601"/>
    <w:rsid w:val="005074FC"/>
    <w:rsid w:val="00507B16"/>
    <w:rsid w:val="005201E0"/>
    <w:rsid w:val="005243ED"/>
    <w:rsid w:val="00531609"/>
    <w:rsid w:val="00534610"/>
    <w:rsid w:val="00536031"/>
    <w:rsid w:val="005376BF"/>
    <w:rsid w:val="00555E91"/>
    <w:rsid w:val="005577B9"/>
    <w:rsid w:val="00560D7A"/>
    <w:rsid w:val="00583604"/>
    <w:rsid w:val="00592602"/>
    <w:rsid w:val="005E557E"/>
    <w:rsid w:val="005F2F2B"/>
    <w:rsid w:val="00604390"/>
    <w:rsid w:val="00616F6A"/>
    <w:rsid w:val="00627BF4"/>
    <w:rsid w:val="00627C50"/>
    <w:rsid w:val="00635926"/>
    <w:rsid w:val="0064383B"/>
    <w:rsid w:val="0066096C"/>
    <w:rsid w:val="00670D60"/>
    <w:rsid w:val="0068090B"/>
    <w:rsid w:val="00684F04"/>
    <w:rsid w:val="00686098"/>
    <w:rsid w:val="00691591"/>
    <w:rsid w:val="00695A46"/>
    <w:rsid w:val="006A151A"/>
    <w:rsid w:val="006D79EB"/>
    <w:rsid w:val="00707CED"/>
    <w:rsid w:val="00711FDF"/>
    <w:rsid w:val="00713587"/>
    <w:rsid w:val="00740558"/>
    <w:rsid w:val="00745187"/>
    <w:rsid w:val="00771BE1"/>
    <w:rsid w:val="00771DA4"/>
    <w:rsid w:val="00772372"/>
    <w:rsid w:val="007A23BD"/>
    <w:rsid w:val="007D77AC"/>
    <w:rsid w:val="007E1F2D"/>
    <w:rsid w:val="007F332A"/>
    <w:rsid w:val="007F631D"/>
    <w:rsid w:val="00810B9C"/>
    <w:rsid w:val="00821100"/>
    <w:rsid w:val="008227BD"/>
    <w:rsid w:val="008424FD"/>
    <w:rsid w:val="00856F17"/>
    <w:rsid w:val="00861506"/>
    <w:rsid w:val="0087593C"/>
    <w:rsid w:val="008816FC"/>
    <w:rsid w:val="00887A36"/>
    <w:rsid w:val="008971D1"/>
    <w:rsid w:val="008A0940"/>
    <w:rsid w:val="008A6AF9"/>
    <w:rsid w:val="008B0822"/>
    <w:rsid w:val="008C2953"/>
    <w:rsid w:val="008E00F5"/>
    <w:rsid w:val="008E5F75"/>
    <w:rsid w:val="008F4DDD"/>
    <w:rsid w:val="00922535"/>
    <w:rsid w:val="00922A18"/>
    <w:rsid w:val="00933DC9"/>
    <w:rsid w:val="00944765"/>
    <w:rsid w:val="00947018"/>
    <w:rsid w:val="00947860"/>
    <w:rsid w:val="00950A3E"/>
    <w:rsid w:val="00957825"/>
    <w:rsid w:val="009643EE"/>
    <w:rsid w:val="00966CFC"/>
    <w:rsid w:val="009876C6"/>
    <w:rsid w:val="0099000B"/>
    <w:rsid w:val="009A2C80"/>
    <w:rsid w:val="009D45DB"/>
    <w:rsid w:val="009D57A7"/>
    <w:rsid w:val="009E4BB1"/>
    <w:rsid w:val="00A12B67"/>
    <w:rsid w:val="00A353FE"/>
    <w:rsid w:val="00A471D8"/>
    <w:rsid w:val="00A62DF4"/>
    <w:rsid w:val="00A71BFF"/>
    <w:rsid w:val="00A9078E"/>
    <w:rsid w:val="00AB578B"/>
    <w:rsid w:val="00AD097F"/>
    <w:rsid w:val="00B0218B"/>
    <w:rsid w:val="00B26176"/>
    <w:rsid w:val="00B27378"/>
    <w:rsid w:val="00B36BE2"/>
    <w:rsid w:val="00B47E31"/>
    <w:rsid w:val="00B53AB4"/>
    <w:rsid w:val="00B635EA"/>
    <w:rsid w:val="00B63B2A"/>
    <w:rsid w:val="00B76986"/>
    <w:rsid w:val="00B77F86"/>
    <w:rsid w:val="00B8389B"/>
    <w:rsid w:val="00B83FB0"/>
    <w:rsid w:val="00B84C7A"/>
    <w:rsid w:val="00B95999"/>
    <w:rsid w:val="00BA2A27"/>
    <w:rsid w:val="00BA549D"/>
    <w:rsid w:val="00BB1D81"/>
    <w:rsid w:val="00BB4480"/>
    <w:rsid w:val="00BE2A31"/>
    <w:rsid w:val="00BE66EA"/>
    <w:rsid w:val="00BF1AC5"/>
    <w:rsid w:val="00C15B3B"/>
    <w:rsid w:val="00C2698B"/>
    <w:rsid w:val="00C362AA"/>
    <w:rsid w:val="00C53291"/>
    <w:rsid w:val="00C53298"/>
    <w:rsid w:val="00C575D6"/>
    <w:rsid w:val="00C62B23"/>
    <w:rsid w:val="00C76FE9"/>
    <w:rsid w:val="00C86E9C"/>
    <w:rsid w:val="00C87B11"/>
    <w:rsid w:val="00CC7834"/>
    <w:rsid w:val="00CD68DB"/>
    <w:rsid w:val="00CD6BE3"/>
    <w:rsid w:val="00CD7764"/>
    <w:rsid w:val="00CE3169"/>
    <w:rsid w:val="00CE40A5"/>
    <w:rsid w:val="00D06C19"/>
    <w:rsid w:val="00D264CE"/>
    <w:rsid w:val="00D30952"/>
    <w:rsid w:val="00D53C6A"/>
    <w:rsid w:val="00D558D8"/>
    <w:rsid w:val="00D75EE0"/>
    <w:rsid w:val="00D81EF6"/>
    <w:rsid w:val="00D8592E"/>
    <w:rsid w:val="00D9354C"/>
    <w:rsid w:val="00D95CC4"/>
    <w:rsid w:val="00D97018"/>
    <w:rsid w:val="00DA6B12"/>
    <w:rsid w:val="00DA75C3"/>
    <w:rsid w:val="00DD7EA9"/>
    <w:rsid w:val="00DE10F0"/>
    <w:rsid w:val="00E13463"/>
    <w:rsid w:val="00E13EE9"/>
    <w:rsid w:val="00E264B7"/>
    <w:rsid w:val="00E36110"/>
    <w:rsid w:val="00E42C5A"/>
    <w:rsid w:val="00E74923"/>
    <w:rsid w:val="00E83890"/>
    <w:rsid w:val="00E87175"/>
    <w:rsid w:val="00EA5F88"/>
    <w:rsid w:val="00EB6013"/>
    <w:rsid w:val="00EC2075"/>
    <w:rsid w:val="00ED7EE9"/>
    <w:rsid w:val="00EE6D95"/>
    <w:rsid w:val="00EF2786"/>
    <w:rsid w:val="00F04738"/>
    <w:rsid w:val="00F228E0"/>
    <w:rsid w:val="00F27E09"/>
    <w:rsid w:val="00F40A91"/>
    <w:rsid w:val="00F56138"/>
    <w:rsid w:val="00F6664D"/>
    <w:rsid w:val="00F84C00"/>
    <w:rsid w:val="00F92316"/>
    <w:rsid w:val="00F930CD"/>
    <w:rsid w:val="00FB1399"/>
    <w:rsid w:val="00FD1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927D95"/>
  <w15:docId w15:val="{166A9CB3-6C38-4BC8-9FD0-807EB11E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62B23"/>
    <w:rPr>
      <w:sz w:val="24"/>
    </w:rPr>
  </w:style>
  <w:style w:type="paragraph" w:styleId="Heading1">
    <w:name w:val="heading 1"/>
    <w:basedOn w:val="Normal"/>
    <w:next w:val="Normal"/>
    <w:link w:val="Heading1Char"/>
    <w:qFormat/>
    <w:rsid w:val="00C62B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C62B2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Graph">
    <w:name w:val="BF-Graph"/>
    <w:basedOn w:val="Normal"/>
    <w:autoRedefine/>
    <w:rsid w:val="00C62B23"/>
    <w:pPr>
      <w:framePr w:hSpace="187" w:vSpace="187" w:wrap="around" w:hAnchor="margin" w:y="1441" w:anchorLock="1"/>
      <w:jc w:val="center"/>
    </w:pPr>
    <w:rPr>
      <w:rFonts w:ascii="Arial" w:hAnsi="Arial"/>
      <w:sz w:val="22"/>
    </w:rPr>
  </w:style>
  <w:style w:type="paragraph" w:customStyle="1" w:styleId="BF-MainHeading">
    <w:name w:val="BF-MainHeading"/>
    <w:basedOn w:val="Heading1"/>
    <w:autoRedefine/>
    <w:rsid w:val="001A388B"/>
    <w:pPr>
      <w:keepLines w:val="0"/>
      <w:spacing w:before="0" w:after="120"/>
    </w:pPr>
    <w:rPr>
      <w:rFonts w:asciiTheme="minorHAnsi" w:eastAsia="Times New Roman" w:hAnsiTheme="minorHAnsi" w:cstheme="minorHAnsi"/>
      <w:color w:val="auto"/>
      <w:kern w:val="32"/>
      <w:sz w:val="36"/>
      <w:szCs w:val="32"/>
    </w:rPr>
  </w:style>
  <w:style w:type="paragraph" w:customStyle="1" w:styleId="BF-Normal">
    <w:name w:val="BF-Normal"/>
    <w:basedOn w:val="Normal"/>
    <w:autoRedefine/>
    <w:rsid w:val="00DA6B12"/>
    <w:pPr>
      <w:ind w:left="360" w:firstLine="360"/>
    </w:pPr>
    <w:rPr>
      <w:rFonts w:asciiTheme="minorHAnsi" w:hAnsiTheme="minorHAnsi" w:cstheme="minorHAnsi"/>
      <w:color w:val="000000"/>
      <w:sz w:val="20"/>
    </w:rPr>
  </w:style>
  <w:style w:type="paragraph" w:customStyle="1" w:styleId="BF-ParagraphTexBullets">
    <w:name w:val="BF-ParagraphTex+Bullets"/>
    <w:basedOn w:val="Normal"/>
    <w:autoRedefine/>
    <w:rsid w:val="008971D1"/>
    <w:pPr>
      <w:numPr>
        <w:numId w:val="1"/>
      </w:numPr>
      <w:spacing w:before="240" w:after="120"/>
      <w:jc w:val="both"/>
    </w:pPr>
    <w:rPr>
      <w:rFonts w:ascii="Arial" w:hAnsi="Arial"/>
      <w:sz w:val="22"/>
    </w:rPr>
  </w:style>
  <w:style w:type="paragraph" w:styleId="Header">
    <w:name w:val="header"/>
    <w:basedOn w:val="Normal"/>
    <w:link w:val="HeaderChar"/>
    <w:rsid w:val="00C62B23"/>
    <w:pPr>
      <w:tabs>
        <w:tab w:val="center" w:pos="4320"/>
        <w:tab w:val="right" w:pos="8640"/>
      </w:tabs>
    </w:pPr>
  </w:style>
  <w:style w:type="character" w:customStyle="1" w:styleId="HeaderChar">
    <w:name w:val="Header Char"/>
    <w:basedOn w:val="DefaultParagraphFont"/>
    <w:link w:val="Header"/>
    <w:rsid w:val="00C62B23"/>
    <w:rPr>
      <w:sz w:val="24"/>
    </w:rPr>
  </w:style>
  <w:style w:type="paragraph" w:customStyle="1" w:styleId="BF-Subheading">
    <w:name w:val="BF-Subheading"/>
    <w:basedOn w:val="Heading3"/>
    <w:autoRedefine/>
    <w:rsid w:val="001A388B"/>
    <w:pPr>
      <w:keepLines w:val="0"/>
      <w:spacing w:before="0" w:after="120"/>
      <w:outlineLvl w:val="1"/>
    </w:pPr>
    <w:rPr>
      <w:rFonts w:asciiTheme="minorHAnsi" w:eastAsia="Times New Roman" w:hAnsiTheme="minorHAnsi" w:cstheme="minorHAnsi"/>
      <w:b w:val="0"/>
      <w:color w:val="auto"/>
      <w:sz w:val="26"/>
      <w:szCs w:val="26"/>
    </w:rPr>
  </w:style>
  <w:style w:type="paragraph" w:styleId="Footer">
    <w:name w:val="footer"/>
    <w:basedOn w:val="Normal"/>
    <w:link w:val="FooterChar"/>
    <w:rsid w:val="00C62B23"/>
    <w:pPr>
      <w:tabs>
        <w:tab w:val="center" w:pos="4320"/>
        <w:tab w:val="right" w:pos="8640"/>
      </w:tabs>
    </w:pPr>
  </w:style>
  <w:style w:type="character" w:customStyle="1" w:styleId="FooterChar">
    <w:name w:val="Footer Char"/>
    <w:basedOn w:val="DefaultParagraphFont"/>
    <w:link w:val="Footer"/>
    <w:rsid w:val="00C62B23"/>
    <w:rPr>
      <w:sz w:val="24"/>
    </w:rPr>
  </w:style>
  <w:style w:type="character" w:customStyle="1" w:styleId="Heading1Char">
    <w:name w:val="Heading 1 Char"/>
    <w:basedOn w:val="DefaultParagraphFont"/>
    <w:link w:val="Heading1"/>
    <w:rsid w:val="00C62B2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C62B23"/>
    <w:rPr>
      <w:rFonts w:asciiTheme="majorHAnsi" w:eastAsiaTheme="majorEastAsia" w:hAnsiTheme="majorHAnsi" w:cstheme="majorBidi"/>
      <w:b/>
      <w:bCs/>
      <w:color w:val="4F81BD" w:themeColor="accent1"/>
      <w:sz w:val="24"/>
    </w:rPr>
  </w:style>
  <w:style w:type="paragraph" w:styleId="BalloonText">
    <w:name w:val="Balloon Text"/>
    <w:basedOn w:val="Normal"/>
    <w:link w:val="BalloonTextChar"/>
    <w:rsid w:val="00C62B23"/>
    <w:rPr>
      <w:rFonts w:ascii="Tahoma" w:hAnsi="Tahoma" w:cs="Tahoma"/>
      <w:sz w:val="16"/>
      <w:szCs w:val="16"/>
    </w:rPr>
  </w:style>
  <w:style w:type="character" w:customStyle="1" w:styleId="BalloonTextChar">
    <w:name w:val="Balloon Text Char"/>
    <w:basedOn w:val="DefaultParagraphFont"/>
    <w:link w:val="BalloonText"/>
    <w:rsid w:val="00C62B23"/>
    <w:rPr>
      <w:rFonts w:ascii="Tahoma" w:hAnsi="Tahoma" w:cs="Tahoma"/>
      <w:sz w:val="16"/>
      <w:szCs w:val="16"/>
    </w:rPr>
  </w:style>
  <w:style w:type="character" w:styleId="Hyperlink">
    <w:name w:val="Hyperlink"/>
    <w:basedOn w:val="DefaultParagraphFont"/>
    <w:rsid w:val="00922A18"/>
    <w:rPr>
      <w:color w:val="0000FF" w:themeColor="hyperlink"/>
      <w:u w:val="single"/>
    </w:rPr>
  </w:style>
  <w:style w:type="character" w:styleId="FollowedHyperlink">
    <w:name w:val="FollowedHyperlink"/>
    <w:basedOn w:val="DefaultParagraphFont"/>
    <w:rsid w:val="00922A18"/>
    <w:rPr>
      <w:color w:val="800080" w:themeColor="followedHyperlink"/>
      <w:u w:val="single"/>
    </w:rPr>
  </w:style>
  <w:style w:type="paragraph" w:customStyle="1" w:styleId="BF-TableColText-Centered">
    <w:name w:val="BF-TableColText-Centered"/>
    <w:basedOn w:val="Header"/>
    <w:rsid w:val="0087593C"/>
    <w:pPr>
      <w:tabs>
        <w:tab w:val="clear" w:pos="4320"/>
        <w:tab w:val="clear" w:pos="8640"/>
      </w:tabs>
      <w:jc w:val="center"/>
    </w:pPr>
    <w:rPr>
      <w:rFonts w:ascii="Arial" w:hAnsi="Arial" w:cs="Arial"/>
      <w:bCs/>
      <w:sz w:val="20"/>
    </w:rPr>
  </w:style>
  <w:style w:type="paragraph" w:customStyle="1" w:styleId="BF-TableTitle">
    <w:name w:val="BF-TableTitle"/>
    <w:basedOn w:val="BF-Normal"/>
    <w:rsid w:val="0087593C"/>
    <w:pPr>
      <w:ind w:left="0" w:firstLine="0"/>
      <w:jc w:val="center"/>
    </w:pPr>
    <w:rPr>
      <w:rFonts w:ascii="Arial" w:hAnsi="Arial" w:cs="Times New Roman"/>
      <w:b/>
      <w:bCs/>
      <w:color w:val="FFFFFF"/>
      <w:sz w:val="24"/>
    </w:rPr>
  </w:style>
  <w:style w:type="paragraph" w:customStyle="1" w:styleId="BF-TableMajColHeading">
    <w:name w:val="BF-TableMajColHeading"/>
    <w:basedOn w:val="BF-Normal"/>
    <w:rsid w:val="0087593C"/>
    <w:pPr>
      <w:ind w:left="0" w:firstLine="0"/>
      <w:jc w:val="center"/>
    </w:pPr>
    <w:rPr>
      <w:rFonts w:ascii="Arial" w:hAnsi="Arial" w:cs="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Mostert</dc:creator>
  <cp:lastModifiedBy>Josh Pherigo</cp:lastModifiedBy>
  <cp:revision>42</cp:revision>
  <cp:lastPrinted>2019-03-11T20:39:00Z</cp:lastPrinted>
  <dcterms:created xsi:type="dcterms:W3CDTF">2017-11-14T21:49:00Z</dcterms:created>
  <dcterms:modified xsi:type="dcterms:W3CDTF">2020-02-11T22:48:00Z</dcterms:modified>
</cp:coreProperties>
</file>